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259" w:rsidRDefault="00B44259">
      <w:pPr>
        <w:pStyle w:val="2"/>
        <w:spacing w:line="400" w:lineRule="exact"/>
        <w:jc w:val="center"/>
      </w:pPr>
      <w:r w:rsidRPr="00B44259">
        <w:rPr>
          <w:rFonts w:hint="eastAsia"/>
        </w:rPr>
        <w:t>平顶山市体育局</w:t>
      </w:r>
      <w:r w:rsidRPr="00B44259">
        <w:rPr>
          <w:rFonts w:hint="eastAsia"/>
        </w:rPr>
        <w:t>2017</w:t>
      </w:r>
      <w:r w:rsidRPr="00B44259">
        <w:rPr>
          <w:rFonts w:hint="eastAsia"/>
        </w:rPr>
        <w:t>全民健步</w:t>
      </w:r>
      <w:proofErr w:type="gramStart"/>
      <w:r w:rsidRPr="00B44259">
        <w:rPr>
          <w:rFonts w:hint="eastAsia"/>
        </w:rPr>
        <w:t>走网络</w:t>
      </w:r>
      <w:proofErr w:type="gramEnd"/>
      <w:r w:rsidRPr="00B44259">
        <w:rPr>
          <w:rFonts w:hint="eastAsia"/>
        </w:rPr>
        <w:t>竞赛系列活动软件服务项目</w:t>
      </w:r>
    </w:p>
    <w:p w:rsidR="009F44FF" w:rsidRDefault="002148A2">
      <w:pPr>
        <w:pStyle w:val="2"/>
        <w:spacing w:line="400" w:lineRule="exact"/>
        <w:jc w:val="center"/>
      </w:pPr>
      <w:r>
        <w:rPr>
          <w:rFonts w:hint="eastAsia"/>
        </w:rPr>
        <w:t>成交</w:t>
      </w:r>
      <w:r w:rsidR="00B04E89">
        <w:t>公示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河南创达建设工程管理有限公司受平顶山市体育局的委托，就平顶山市体育局2017全民健步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走网络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竞赛系列活动软件服务项目采用竞争性磋商方式进行采购，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望我国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提供该类服务的供应商积极参与。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1、项目名称及采购编号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1.1项目名称：平顶山市体育局2017全民健步走网络竞赛系列活动软件服务项目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1.2采购编号：PZC2017-117Bjc-66017 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2、采购项目简要说明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2.1项目概况：平顶山市体育局2017全民健步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走网络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竞赛系列活动软件服务项目是全民健步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走网络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竞赛系列活动的配套服务建设项目，通过手机APP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计步软件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为竞赛者提供线上活动服务。 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2.2服务要求：满足采购需求和技术要求。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2.3资金来源：财政资金，已落实，约50万元；  </w:t>
      </w:r>
    </w:p>
    <w:p w:rsidR="00B44259" w:rsidRPr="00B44259" w:rsidRDefault="00B4425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2.4采购范围：手机APP</w:t>
      </w:r>
      <w:proofErr w:type="gramStart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计步软件</w:t>
      </w:r>
      <w:proofErr w:type="gramEnd"/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服务，详见竞争性磋商文件采购需求和技术要求。</w:t>
      </w:r>
    </w:p>
    <w:p w:rsidR="009F44FF" w:rsidRPr="00B44259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Calibri"/>
          <w:b/>
          <w:color w:val="000000"/>
          <w:kern w:val="0"/>
          <w:szCs w:val="21"/>
        </w:rPr>
      </w:pPr>
      <w:r w:rsidRPr="00B44259">
        <w:rPr>
          <w:rFonts w:asciiTheme="minorEastAsia" w:hAnsiTheme="minorEastAsia" w:cs="Calibri" w:hint="eastAsia"/>
          <w:b/>
          <w:color w:val="000000"/>
          <w:kern w:val="0"/>
          <w:szCs w:val="21"/>
        </w:rPr>
        <w:t>3</w:t>
      </w:r>
      <w:r w:rsidR="00B04E89" w:rsidRPr="00B44259">
        <w:rPr>
          <w:rFonts w:asciiTheme="minorEastAsia" w:hAnsiTheme="minorEastAsia" w:cs="Calibri" w:hint="eastAsia"/>
          <w:b/>
          <w:color w:val="000000"/>
          <w:kern w:val="0"/>
          <w:szCs w:val="21"/>
        </w:rPr>
        <w:t>、公告</w:t>
      </w:r>
      <w:r w:rsidRPr="00B44259">
        <w:rPr>
          <w:rFonts w:asciiTheme="minorEastAsia" w:hAnsiTheme="minorEastAsia" w:cs="Calibri" w:hint="eastAsia"/>
          <w:b/>
          <w:color w:val="000000"/>
          <w:kern w:val="0"/>
          <w:szCs w:val="21"/>
        </w:rPr>
        <w:t>发布</w:t>
      </w:r>
      <w:r w:rsidR="00B04E89" w:rsidRPr="00B44259">
        <w:rPr>
          <w:rFonts w:asciiTheme="minorEastAsia" w:hAnsiTheme="minorEastAsia" w:cs="Calibri" w:hint="eastAsia"/>
          <w:b/>
          <w:color w:val="000000"/>
          <w:kern w:val="0"/>
          <w:szCs w:val="21"/>
        </w:rPr>
        <w:t>媒体及日期：</w:t>
      </w:r>
    </w:p>
    <w:p w:rsidR="00B44259" w:rsidRPr="00B44259" w:rsidRDefault="00B04E8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本次公告于</w:t>
      </w:r>
      <w:r w:rsidR="00FB53FA" w:rsidRPr="00B44259"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  <w:t>20</w:t>
      </w:r>
      <w:r w:rsidR="00082F78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17</w:t>
      </w:r>
      <w:r w:rsidR="00FB53FA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年</w:t>
      </w:r>
      <w:r w:rsidR="00B4425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03</w:t>
      </w:r>
      <w:r w:rsidR="00FB53FA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月</w:t>
      </w:r>
      <w:r w:rsidR="00B4425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13</w:t>
      </w:r>
      <w:r w:rsidR="00FB53FA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日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同时在</w:t>
      </w:r>
      <w:r w:rsidR="00B4425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《中国采购与招标网》、《河南招标采购综合网》、《河南省政府采购网》、《平顶山市政府采购网》、《平顶山市公共资源交易网》、《河南省公共资源交易公共服务平台》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上发布。</w:t>
      </w:r>
    </w:p>
    <w:p w:rsidR="00B44259" w:rsidRPr="00B44259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4</w:t>
      </w:r>
      <w:r w:rsidR="00B04E89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、</w:t>
      </w:r>
      <w:r w:rsidR="00625170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磋商</w:t>
      </w:r>
      <w:r w:rsidR="00B04E89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信息：</w:t>
      </w:r>
    </w:p>
    <w:p w:rsidR="00B44259" w:rsidRPr="00B44259" w:rsidRDefault="00625170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磋商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日期：201</w:t>
      </w:r>
      <w:r w:rsidR="00FB53FA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7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年</w:t>
      </w:r>
      <w:r w:rsid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03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月</w:t>
      </w:r>
      <w:r w:rsid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24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日</w:t>
      </w:r>
    </w:p>
    <w:p w:rsidR="003D49AF" w:rsidRDefault="00625170" w:rsidP="003D49AF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磋商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地点：平顶山市公共资源交易中心</w:t>
      </w:r>
    </w:p>
    <w:p w:rsidR="009F44FF" w:rsidRPr="00B44259" w:rsidRDefault="00625170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磋商小组成员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：</w:t>
      </w:r>
      <w:r w:rsidR="00B4425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孙学中</w:t>
      </w:r>
      <w:r w:rsidR="00B04E8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、</w:t>
      </w:r>
      <w:r w:rsidR="00B44259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朱宝、潘琼</w:t>
      </w:r>
    </w:p>
    <w:p w:rsidR="003C13A8" w:rsidRPr="00B44259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5</w:t>
      </w:r>
      <w:r w:rsidR="00B04E89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、</w:t>
      </w:r>
      <w:r w:rsidR="00625170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成交</w:t>
      </w:r>
      <w:r w:rsidR="00B04E89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信息：</w:t>
      </w:r>
    </w:p>
    <w:p w:rsidR="003C13A8" w:rsidRPr="00B44259" w:rsidRDefault="00B04E89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第一</w:t>
      </w:r>
      <w:r w:rsidR="002148A2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成交候选人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：</w:t>
      </w:r>
      <w:r w:rsidR="003D49AF" w:rsidRP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平顶山</w:t>
      </w:r>
      <w:proofErr w:type="gramStart"/>
      <w:r w:rsidR="003D49AF" w:rsidRP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市沃动文化</w:t>
      </w:r>
      <w:proofErr w:type="gramEnd"/>
      <w:r w:rsidR="003D49AF" w:rsidRP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传播有限公司</w:t>
      </w:r>
      <w:r w:rsidR="002148A2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</w:t>
      </w:r>
      <w:r w:rsidR="00625170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</w:t>
      </w:r>
      <w:r w:rsidR="00F117AF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  </w:t>
      </w:r>
      <w:r w:rsidR="00625170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</w:t>
      </w:r>
      <w:r w:rsidR="002148A2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最后报价：</w:t>
      </w:r>
      <w:r w:rsidR="003D49AF" w:rsidRPr="003D49AF"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  <w:t>49.93</w:t>
      </w:r>
      <w:r w:rsidR="00625170"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万元</w:t>
      </w:r>
    </w:p>
    <w:p w:rsidR="00625170" w:rsidRPr="00B44259" w:rsidRDefault="00625170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第</w:t>
      </w:r>
      <w:r w:rsid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二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成交候选人：</w:t>
      </w:r>
      <w:r w:rsidR="003D49AF" w:rsidRP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平顶山市汇展文化传媒有限公司</w:t>
      </w:r>
      <w:r w:rsid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      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最后报价：</w:t>
      </w:r>
      <w:r w:rsidR="003D49AF" w:rsidRPr="003D49AF"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  <w:t>49.98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万元</w:t>
      </w:r>
    </w:p>
    <w:p w:rsidR="00625170" w:rsidRPr="00B44259" w:rsidRDefault="00625170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第</w:t>
      </w:r>
      <w:r w:rsid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三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成交候选人：</w:t>
      </w:r>
      <w:r w:rsidR="003D49AF" w:rsidRP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平顶山慕维文化传播有限公司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    </w:t>
      </w:r>
      <w:r w:rsidR="003D49AF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 xml:space="preserve">      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最后报价：</w:t>
      </w:r>
      <w:r w:rsidR="003D49AF" w:rsidRPr="003D49AF"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  <w:t>49.96</w:t>
      </w:r>
      <w:r w:rsidRPr="00B44259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万元</w:t>
      </w:r>
    </w:p>
    <w:p w:rsidR="009F44FF" w:rsidRPr="00B44259" w:rsidRDefault="00FB53FA" w:rsidP="00B44259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b/>
          <w:color w:val="333333"/>
          <w:kern w:val="0"/>
          <w:szCs w:val="21"/>
          <w:shd w:val="clear" w:color="auto" w:fill="FFFFFF"/>
        </w:rPr>
      </w:pPr>
      <w:r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6</w:t>
      </w:r>
      <w:r w:rsidR="00B04E89" w:rsidRPr="00B44259">
        <w:rPr>
          <w:rFonts w:asciiTheme="minorEastAsia" w:hAnsiTheme="minorEastAsia" w:cs="宋体" w:hint="eastAsia"/>
          <w:b/>
          <w:color w:val="333333"/>
          <w:kern w:val="0"/>
          <w:szCs w:val="21"/>
          <w:shd w:val="clear" w:color="auto" w:fill="FFFFFF"/>
        </w:rPr>
        <w:t>、本次招标联系事项：     </w:t>
      </w:r>
    </w:p>
    <w:p w:rsidR="00DD7AB8" w:rsidRPr="00DD7AB8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DD7AB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采购人：平顶山体育局</w:t>
      </w:r>
    </w:p>
    <w:p w:rsidR="00DD7AB8" w:rsidRPr="00DD7AB8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DD7AB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lastRenderedPageBreak/>
        <w:t>联系人：潘先生    联系电话：0375-3396207</w:t>
      </w:r>
    </w:p>
    <w:p w:rsidR="00DD7AB8" w:rsidRPr="00DD7AB8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DD7AB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采购代理机构：河南创达建设工程管理有限公司</w:t>
      </w:r>
    </w:p>
    <w:p w:rsidR="00DD7AB8" w:rsidRPr="00DD7AB8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DD7AB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联系地址：平顶山市湛河区南环路西段</w:t>
      </w:r>
    </w:p>
    <w:p w:rsidR="00D40DB4" w:rsidRPr="00CC3D0E" w:rsidRDefault="00DD7AB8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DD7AB8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联系人：程先生    联系电话：18937566014</w:t>
      </w:r>
    </w:p>
    <w:p w:rsidR="00D40DB4" w:rsidRPr="00CC3D0E" w:rsidRDefault="00D40DB4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</w:p>
    <w:p w:rsidR="009F44FF" w:rsidRPr="00CC3D0E" w:rsidRDefault="00D40DB4" w:rsidP="00CC3D0E">
      <w:pPr>
        <w:widowControl/>
        <w:spacing w:line="360" w:lineRule="auto"/>
        <w:ind w:rightChars="-149" w:right="-313" w:firstLine="420"/>
        <w:jc w:val="left"/>
        <w:rPr>
          <w:rFonts w:asciiTheme="minorEastAsia" w:hAnsiTheme="minorEastAsia" w:cs="宋体"/>
          <w:color w:val="333333"/>
          <w:kern w:val="0"/>
          <w:szCs w:val="21"/>
          <w:shd w:val="clear" w:color="auto" w:fill="FFFFFF"/>
        </w:rPr>
      </w:pPr>
      <w:r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成交</w:t>
      </w:r>
      <w:r w:rsidR="0049680D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公</w:t>
      </w:r>
      <w:proofErr w:type="gramStart"/>
      <w:r w:rsidR="0049680D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示发布</w:t>
      </w:r>
      <w:proofErr w:type="gramEnd"/>
      <w:r w:rsidR="0049680D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媒体同公告发布媒体。</w:t>
      </w:r>
      <w:r w:rsidR="00B04E89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各有关当事人对</w:t>
      </w:r>
      <w:r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成交</w:t>
      </w:r>
      <w:r w:rsidR="00B04E89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结果有异议的，可以在公示发布之日起七个工作日内以书面形式（持法人授权委托书，加盖单位公章的书面材料）向</w:t>
      </w:r>
      <w:r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采购</w:t>
      </w:r>
      <w:r w:rsidR="00B04E89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人</w:t>
      </w:r>
      <w:r w:rsid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及</w:t>
      </w:r>
      <w:r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采购</w:t>
      </w:r>
      <w:r w:rsidR="00B04E89" w:rsidRPr="00CC3D0E">
        <w:rPr>
          <w:rFonts w:asciiTheme="minorEastAsia" w:hAnsiTheme="minorEastAsia" w:cs="宋体" w:hint="eastAsia"/>
          <w:color w:val="333333"/>
          <w:kern w:val="0"/>
          <w:szCs w:val="21"/>
          <w:shd w:val="clear" w:color="auto" w:fill="FFFFFF"/>
        </w:rPr>
        <w:t>代理机构提出质疑，逾期将不予受理。</w:t>
      </w:r>
    </w:p>
    <w:p w:rsidR="009F44FF" w:rsidRPr="00B44259" w:rsidRDefault="00D40DB4" w:rsidP="00B44259">
      <w:pPr>
        <w:pStyle w:val="a3"/>
        <w:widowControl/>
        <w:shd w:val="clear" w:color="auto" w:fill="FFFFFF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平顶山市</w:t>
      </w:r>
      <w:r w:rsidR="00FB0B46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体育</w:t>
      </w: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局</w:t>
      </w:r>
    </w:p>
    <w:p w:rsidR="009F44FF" w:rsidRPr="00B44259" w:rsidRDefault="00B04E89" w:rsidP="00B44259">
      <w:pPr>
        <w:pStyle w:val="a3"/>
        <w:widowControl/>
        <w:shd w:val="clear" w:color="auto" w:fill="FFFFFF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河南创达建设工程管理有限公司</w:t>
      </w:r>
    </w:p>
    <w:p w:rsidR="009F44FF" w:rsidRPr="00B44259" w:rsidRDefault="00B04E89" w:rsidP="00B44259">
      <w:pPr>
        <w:pStyle w:val="a3"/>
        <w:widowControl/>
        <w:shd w:val="clear" w:color="auto" w:fill="FFFFFF"/>
        <w:spacing w:beforeAutospacing="0" w:after="150" w:afterAutospacing="0" w:line="360" w:lineRule="auto"/>
        <w:ind w:left="76" w:firstLine="420"/>
        <w:jc w:val="right"/>
        <w:rPr>
          <w:rFonts w:asciiTheme="minorEastAsia" w:hAnsiTheme="minorEastAsia"/>
          <w:sz w:val="21"/>
          <w:szCs w:val="21"/>
        </w:rPr>
      </w:pP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20</w:t>
      </w:r>
      <w:r w:rsidR="005A147C"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17</w:t>
      </w: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年</w:t>
      </w:r>
      <w:r w:rsidR="008D75C1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03</w:t>
      </w:r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月</w:t>
      </w:r>
      <w:r w:rsidR="008D75C1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2</w:t>
      </w:r>
      <w:r w:rsidR="0061137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8</w:t>
      </w:r>
      <w:bookmarkStart w:id="0" w:name="_GoBack"/>
      <w:bookmarkEnd w:id="0"/>
      <w:r w:rsidRPr="00B44259">
        <w:rPr>
          <w:rFonts w:asciiTheme="minorEastAsia" w:hAnsiTheme="minorEastAsia" w:cs="宋体" w:hint="eastAsia"/>
          <w:color w:val="333333"/>
          <w:sz w:val="21"/>
          <w:szCs w:val="21"/>
          <w:shd w:val="clear" w:color="auto" w:fill="FFFFFF"/>
        </w:rPr>
        <w:t>日</w:t>
      </w:r>
    </w:p>
    <w:sectPr w:rsidR="009F44FF" w:rsidRPr="00B44259" w:rsidSect="009F4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E7" w:rsidRDefault="00A001E7" w:rsidP="00544C68">
      <w:r>
        <w:separator/>
      </w:r>
    </w:p>
  </w:endnote>
  <w:endnote w:type="continuationSeparator" w:id="0">
    <w:p w:rsidR="00A001E7" w:rsidRDefault="00A001E7" w:rsidP="0054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E7" w:rsidRDefault="00A001E7" w:rsidP="00544C68">
      <w:r>
        <w:separator/>
      </w:r>
    </w:p>
  </w:footnote>
  <w:footnote w:type="continuationSeparator" w:id="0">
    <w:p w:rsidR="00A001E7" w:rsidRDefault="00A001E7" w:rsidP="00544C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D4121D6"/>
    <w:rsid w:val="00014D9F"/>
    <w:rsid w:val="000669E9"/>
    <w:rsid w:val="00082F78"/>
    <w:rsid w:val="00096086"/>
    <w:rsid w:val="002148A2"/>
    <w:rsid w:val="002815C1"/>
    <w:rsid w:val="002B610C"/>
    <w:rsid w:val="003C13A8"/>
    <w:rsid w:val="003D49AF"/>
    <w:rsid w:val="0049680D"/>
    <w:rsid w:val="00513F7C"/>
    <w:rsid w:val="00544C68"/>
    <w:rsid w:val="005935DF"/>
    <w:rsid w:val="005A147C"/>
    <w:rsid w:val="00611379"/>
    <w:rsid w:val="00625170"/>
    <w:rsid w:val="008D75C1"/>
    <w:rsid w:val="0092376B"/>
    <w:rsid w:val="00967D86"/>
    <w:rsid w:val="00985FA1"/>
    <w:rsid w:val="009F44FF"/>
    <w:rsid w:val="00A001E7"/>
    <w:rsid w:val="00B04E89"/>
    <w:rsid w:val="00B44259"/>
    <w:rsid w:val="00B6323A"/>
    <w:rsid w:val="00CC3D0E"/>
    <w:rsid w:val="00D40DB4"/>
    <w:rsid w:val="00DD7AB8"/>
    <w:rsid w:val="00E96304"/>
    <w:rsid w:val="00EC6671"/>
    <w:rsid w:val="00ED26F8"/>
    <w:rsid w:val="00F117AF"/>
    <w:rsid w:val="00FB0B46"/>
    <w:rsid w:val="00FB53FA"/>
    <w:rsid w:val="6D41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9F44FF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unhideWhenUsed/>
    <w:qFormat/>
    <w:rsid w:val="009F44FF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F44FF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44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44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44C6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FollowedHyperlink"/>
    <w:basedOn w:val="a0"/>
    <w:uiPriority w:val="99"/>
    <w:unhideWhenUsed/>
    <w:rsid w:val="005A147C"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leovo</cp:lastModifiedBy>
  <cp:revision>25</cp:revision>
  <dcterms:created xsi:type="dcterms:W3CDTF">2016-07-11T07:47:00Z</dcterms:created>
  <dcterms:modified xsi:type="dcterms:W3CDTF">2017-03-27T10:32:00Z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