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spacing w:line="360" w:lineRule="auto"/>
        <w:jc w:val="center"/>
        <w:rPr>
          <w:rFonts w:hint="eastAsia" w:ascii="宋体" w:hAnsi="宋体" w:cs="宋体"/>
          <w:b/>
          <w:bCs/>
          <w:color w:val="000000"/>
          <w:kern w:val="0"/>
          <w:sz w:val="24"/>
          <w:szCs w:val="24"/>
          <w:lang w:eastAsia="zh-CN"/>
        </w:rPr>
      </w:pPr>
      <w:r>
        <w:rPr>
          <w:rFonts w:hint="eastAsia" w:ascii="宋体" w:hAnsi="宋体" w:cs="宋体"/>
          <w:b/>
          <w:bCs/>
          <w:color w:val="000000"/>
          <w:kern w:val="0"/>
          <w:sz w:val="24"/>
          <w:szCs w:val="24"/>
        </w:rPr>
        <w:t>平顶山市湛河区曹镇中学设备采购项目</w:t>
      </w:r>
      <w:bookmarkStart w:id="0" w:name="_GoBack"/>
      <w:bookmarkEnd w:id="0"/>
      <w:r>
        <w:rPr>
          <w:rFonts w:hint="eastAsia" w:ascii="宋体" w:hAnsi="宋体" w:cs="宋体"/>
          <w:b/>
          <w:bCs/>
          <w:color w:val="000000"/>
          <w:kern w:val="0"/>
          <w:sz w:val="24"/>
          <w:szCs w:val="24"/>
          <w:lang w:eastAsia="zh-CN"/>
        </w:rPr>
        <w:t>第六标段</w:t>
      </w:r>
    </w:p>
    <w:p>
      <w:pPr>
        <w:kinsoku w:val="0"/>
        <w:overflowPunct w:val="0"/>
        <w:autoSpaceDE w:val="0"/>
        <w:autoSpaceDN w:val="0"/>
        <w:adjustRightInd w:val="0"/>
        <w:snapToGrid w:val="0"/>
        <w:spacing w:line="360" w:lineRule="auto"/>
        <w:jc w:val="center"/>
        <w:rPr>
          <w:rFonts w:hint="eastAsia" w:ascii="宋体" w:hAnsi="宋体" w:cs="宋体"/>
          <w:b/>
          <w:bCs/>
          <w:color w:val="000000"/>
          <w:kern w:val="0"/>
          <w:sz w:val="24"/>
          <w:szCs w:val="24"/>
          <w:lang w:eastAsia="zh-CN"/>
        </w:rPr>
      </w:pPr>
      <w:r>
        <w:rPr>
          <w:rFonts w:hint="eastAsia" w:ascii="宋体" w:hAnsi="宋体" w:cs="宋体"/>
          <w:b/>
          <w:bCs/>
          <w:color w:val="000000"/>
          <w:kern w:val="0"/>
          <w:sz w:val="24"/>
          <w:szCs w:val="24"/>
          <w:lang w:eastAsia="zh-CN"/>
        </w:rPr>
        <w:t>招标文件变更公告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360" w:lineRule="auto"/>
        <w:ind w:left="0" w:right="0" w:rightChars="0" w:firstLine="420" w:firstLineChars="200"/>
        <w:jc w:val="left"/>
        <w:outlineLvl w:val="9"/>
        <w:rPr>
          <w:rFonts w:hint="eastAsia" w:ascii="宋体" w:hAnsi="宋体" w:eastAsia="宋体" w:cs="宋体"/>
          <w:color w:val="000000"/>
          <w:kern w:val="0"/>
          <w:sz w:val="21"/>
          <w:szCs w:val="21"/>
          <w:shd w:val="clear" w:fill="FFFFFF"/>
        </w:rPr>
      </w:pPr>
      <w:r>
        <w:rPr>
          <w:rFonts w:hint="eastAsia" w:ascii="宋体" w:hAnsi="宋体" w:cs="宋体"/>
          <w:color w:val="000000"/>
          <w:kern w:val="0"/>
          <w:sz w:val="21"/>
          <w:szCs w:val="21"/>
        </w:rPr>
        <w:t>河南驰翔工程管理有限公司受平顶山市湛河区教育体育局的委托现对平顶山市湛河</w:t>
      </w:r>
      <w:r>
        <w:rPr>
          <w:rFonts w:hint="eastAsia" w:ascii="宋体" w:hAnsi="宋体" w:cs="宋体"/>
          <w:color w:val="000000"/>
          <w:kern w:val="0"/>
          <w:sz w:val="21"/>
          <w:szCs w:val="21"/>
          <w:lang w:eastAsia="zh-CN"/>
        </w:rPr>
        <w:t>区</w:t>
      </w:r>
      <w:r>
        <w:rPr>
          <w:rFonts w:hint="eastAsia" w:ascii="宋体" w:hAnsi="宋体" w:cs="宋体"/>
          <w:color w:val="000000"/>
          <w:kern w:val="0"/>
          <w:sz w:val="21"/>
          <w:szCs w:val="21"/>
        </w:rPr>
        <w:t>曹镇中学设备采购项目进行公开招标</w:t>
      </w:r>
      <w:r>
        <w:rPr>
          <w:rFonts w:hint="eastAsia" w:ascii="宋体" w:hAnsi="宋体" w:cs="宋体"/>
          <w:color w:val="000000"/>
          <w:kern w:val="0"/>
          <w:sz w:val="21"/>
          <w:szCs w:val="21"/>
          <w:lang w:eastAsia="zh-CN"/>
        </w:rPr>
        <w:t>，于</w:t>
      </w:r>
      <w:r>
        <w:rPr>
          <w:rFonts w:hint="eastAsia" w:ascii="宋体" w:hAnsi="宋体" w:eastAsia="宋体" w:cs="宋体"/>
          <w:color w:val="000000"/>
          <w:kern w:val="0"/>
          <w:sz w:val="21"/>
          <w:szCs w:val="21"/>
          <w:lang w:val="en-US" w:eastAsia="zh-CN" w:bidi="ar"/>
        </w:rPr>
        <w:t xml:space="preserve"> 2017年6月29日</w:t>
      </w:r>
      <w:r>
        <w:rPr>
          <w:rFonts w:hint="eastAsia" w:ascii="宋体" w:hAnsi="宋体" w:cs="宋体"/>
          <w:b/>
          <w:bCs/>
          <w:color w:val="000000"/>
          <w:kern w:val="0"/>
          <w:sz w:val="21"/>
          <w:szCs w:val="21"/>
          <w:lang w:eastAsia="zh-CN"/>
        </w:rPr>
        <w:t>在</w:t>
      </w:r>
      <w:r>
        <w:rPr>
          <w:rFonts w:hint="eastAsia" w:ascii="宋体" w:hAnsi="宋体" w:eastAsia="宋体" w:cs="宋体"/>
          <w:color w:val="000000"/>
          <w:kern w:val="0"/>
          <w:sz w:val="21"/>
          <w:szCs w:val="21"/>
          <w:lang w:val="en-US" w:eastAsia="zh-CN" w:bidi="ar"/>
        </w:rPr>
        <w:t>《中国采购与招标网》、《河南招标采购综合网》、《河南省政府采购网》、《平顶山市政府采购网》、《河南省公共资源交易公共服务平台》、《平顶山市公共资源交易网》发布公开招标公告，</w:t>
      </w:r>
      <w:r>
        <w:rPr>
          <w:rFonts w:hint="eastAsia" w:ascii="宋体" w:hAnsi="宋体" w:eastAsia="宋体" w:cs="宋体"/>
          <w:color w:val="000000"/>
          <w:kern w:val="0"/>
          <w:sz w:val="21"/>
          <w:szCs w:val="21"/>
          <w:shd w:val="clear" w:fill="FFFFFF"/>
        </w:rPr>
        <w:t>报名及发售</w:t>
      </w:r>
      <w:r>
        <w:rPr>
          <w:rFonts w:hint="eastAsia" w:ascii="宋体" w:hAnsi="宋体" w:eastAsia="宋体" w:cs="宋体"/>
          <w:color w:val="000000"/>
          <w:kern w:val="0"/>
          <w:sz w:val="21"/>
          <w:szCs w:val="21"/>
          <w:shd w:val="clear" w:fill="FFFFFF"/>
          <w:lang w:eastAsia="zh-CN"/>
        </w:rPr>
        <w:t>招标</w:t>
      </w:r>
      <w:r>
        <w:rPr>
          <w:rFonts w:hint="eastAsia" w:ascii="宋体" w:hAnsi="宋体" w:eastAsia="宋体" w:cs="宋体"/>
          <w:color w:val="000000"/>
          <w:kern w:val="0"/>
          <w:sz w:val="21"/>
          <w:szCs w:val="21"/>
          <w:shd w:val="clear" w:fill="FFFFFF"/>
        </w:rPr>
        <w:t>文件时间为：2017年6月30日00时00分整至2017年7月6日23时59分</w:t>
      </w:r>
      <w:r>
        <w:rPr>
          <w:rFonts w:hint="eastAsia" w:ascii="宋体" w:hAnsi="宋体" w:eastAsia="宋体" w:cs="宋体"/>
          <w:color w:val="000000"/>
          <w:kern w:val="0"/>
          <w:sz w:val="21"/>
          <w:szCs w:val="21"/>
          <w:shd w:val="clear" w:fill="FFFFFF"/>
          <w:lang w:eastAsia="zh-CN"/>
        </w:rPr>
        <w:t>。</w:t>
      </w:r>
      <w:r>
        <w:rPr>
          <w:rFonts w:hint="eastAsia" w:ascii="宋体" w:hAnsi="宋体" w:eastAsia="宋体" w:cs="宋体"/>
          <w:color w:val="000000"/>
          <w:kern w:val="0"/>
          <w:sz w:val="21"/>
          <w:szCs w:val="21"/>
          <w:shd w:val="clear" w:fill="FFFFFF"/>
        </w:rPr>
        <w:t>现对</w:t>
      </w:r>
      <w:r>
        <w:rPr>
          <w:rFonts w:hint="eastAsia" w:ascii="宋体" w:hAnsi="宋体" w:eastAsia="宋体" w:cs="宋体"/>
          <w:color w:val="000000"/>
          <w:kern w:val="0"/>
          <w:sz w:val="21"/>
          <w:szCs w:val="21"/>
          <w:shd w:val="clear" w:fill="FFFFFF"/>
          <w:lang w:eastAsia="zh-CN"/>
        </w:rPr>
        <w:t>第六</w:t>
      </w:r>
      <w:r>
        <w:rPr>
          <w:rFonts w:hint="eastAsia" w:ascii="宋体" w:hAnsi="宋体" w:eastAsia="宋体" w:cs="宋体"/>
          <w:color w:val="000000"/>
          <w:kern w:val="0"/>
          <w:sz w:val="21"/>
          <w:szCs w:val="21"/>
          <w:shd w:val="clear" w:fill="FFFFFF"/>
        </w:rPr>
        <w:t>标段</w:t>
      </w:r>
      <w:r>
        <w:rPr>
          <w:rFonts w:hint="eastAsia" w:ascii="宋体" w:hAnsi="宋体" w:eastAsia="宋体" w:cs="宋体"/>
          <w:color w:val="000000"/>
          <w:kern w:val="0"/>
          <w:sz w:val="21"/>
          <w:szCs w:val="21"/>
          <w:shd w:val="clear" w:fill="FFFFFF"/>
          <w:lang w:eastAsia="zh-CN"/>
        </w:rPr>
        <w:t>招标</w:t>
      </w:r>
      <w:r>
        <w:rPr>
          <w:rFonts w:hint="eastAsia" w:ascii="宋体" w:hAnsi="宋体" w:eastAsia="宋体" w:cs="宋体"/>
          <w:color w:val="000000"/>
          <w:kern w:val="0"/>
          <w:sz w:val="21"/>
          <w:szCs w:val="21"/>
          <w:shd w:val="clear" w:fill="FFFFFF"/>
        </w:rPr>
        <w:t>文件内容发布变更公告。</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line="360" w:lineRule="auto"/>
        <w:ind w:right="0" w:rightChars="0"/>
        <w:jc w:val="left"/>
        <w:outlineLvl w:val="9"/>
        <w:rPr>
          <w:rFonts w:hint="eastAsia" w:ascii="宋体" w:hAnsi="宋体" w:eastAsia="宋体" w:cs="宋体"/>
          <w:color w:val="000000"/>
          <w:kern w:val="0"/>
          <w:sz w:val="21"/>
          <w:szCs w:val="21"/>
          <w:shd w:val="clear" w:fill="FFFFFF"/>
          <w:lang w:eastAsia="zh-CN"/>
        </w:rPr>
      </w:pPr>
      <w:r>
        <w:rPr>
          <w:rFonts w:hint="eastAsia" w:ascii="宋体" w:hAnsi="宋体" w:eastAsia="宋体" w:cs="宋体"/>
          <w:color w:val="000000"/>
          <w:kern w:val="0"/>
          <w:sz w:val="21"/>
          <w:szCs w:val="21"/>
          <w:shd w:val="clear" w:fill="FFFFFF"/>
          <w:lang w:eastAsia="zh-CN"/>
        </w:rPr>
        <w:t>一、原项目主要信息。</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firstLineChars="200"/>
        <w:jc w:val="left"/>
        <w:outlineLvl w:val="9"/>
        <w:rPr>
          <w:rFonts w:hint="eastAsia" w:ascii="宋体" w:hAnsi="宋体" w:cs="宋体"/>
          <w:color w:val="000000"/>
          <w:sz w:val="21"/>
          <w:szCs w:val="21"/>
        </w:rPr>
      </w:pPr>
      <w:r>
        <w:rPr>
          <w:rFonts w:hint="eastAsia" w:ascii="宋体" w:hAnsi="宋体" w:eastAsia="宋体" w:cs="宋体"/>
          <w:color w:val="000000"/>
          <w:kern w:val="0"/>
          <w:sz w:val="21"/>
          <w:szCs w:val="21"/>
          <w:shd w:val="clear" w:fill="FFFFFF"/>
          <w:lang w:val="en-US" w:eastAsia="zh-CN"/>
        </w:rPr>
        <w:t>1、</w:t>
      </w:r>
      <w:r>
        <w:rPr>
          <w:rFonts w:hint="eastAsia" w:ascii="宋体" w:hAnsi="宋体" w:cs="宋体"/>
          <w:color w:val="000000"/>
          <w:kern w:val="0"/>
          <w:sz w:val="21"/>
          <w:szCs w:val="21"/>
        </w:rPr>
        <w:t>项目名称：平顶山市湛河区曹镇中学设备采购项目</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210" w:firstLineChars="10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  2、采购编号：2017zh-016-gk</w:t>
      </w:r>
    </w:p>
    <w:p>
      <w:pPr>
        <w:kinsoku w:val="0"/>
        <w:overflowPunct w:val="0"/>
        <w:autoSpaceDE w:val="0"/>
        <w:autoSpaceDN w:val="0"/>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采购内容：</w:t>
      </w:r>
      <w:r>
        <w:rPr>
          <w:rFonts w:hint="eastAsia" w:ascii="宋体" w:hAnsi="宋体" w:cs="宋体"/>
          <w:color w:val="000000"/>
          <w:kern w:val="0"/>
          <w:szCs w:val="21"/>
        </w:rPr>
        <w:t>第六标段：物理生物实验室台凳，仪器柜等，投资额约272000元。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firstLineChars="20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资金来源：财政资金，资金已落实。</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二、变更内容。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1、原招标文件“第二章、招标需求，第二部分：生物实验室2套”中</w:t>
      </w:r>
    </w:p>
    <w:tbl>
      <w:tblPr>
        <w:tblStyle w:val="4"/>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342"/>
        <w:gridCol w:w="662"/>
        <w:gridCol w:w="6303"/>
        <w:gridCol w:w="426"/>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90" w:hRule="atLeast"/>
          <w:jc w:val="center"/>
        </w:trPr>
        <w:tc>
          <w:tcPr>
            <w:tcW w:w="342"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62"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教师演示台</w:t>
            </w:r>
          </w:p>
        </w:tc>
        <w:tc>
          <w:tcPr>
            <w:tcW w:w="6303" w:type="dxa"/>
            <w:vAlign w:val="center"/>
          </w:tcPr>
          <w:p>
            <w:pPr>
              <w:widowControl/>
              <w:jc w:val="left"/>
              <w:rPr>
                <w:rFonts w:hint="eastAsia" w:ascii="宋体" w:hAnsi="宋体" w:eastAsia="宋体" w:cs="宋体"/>
                <w:color w:val="000000"/>
                <w:sz w:val="21"/>
                <w:szCs w:val="21"/>
              </w:rPr>
            </w:pPr>
            <w:r>
              <w:rPr>
                <w:rFonts w:hint="eastAsia" w:ascii="宋体" w:hAnsi="宋体" w:eastAsia="宋体" w:cs="宋体"/>
                <w:color w:val="000000"/>
                <w:sz w:val="21"/>
                <w:szCs w:val="21"/>
              </w:rPr>
              <w:t>2、★台面使用≥12.7mm墨绿色实芯理化板台面，背面必须带有不可擦拭的品牌背标，品牌提供佰抗板、千思板、佰净板，或同档次知名品牌。提供2015年12.7mm抗菌检验报告、化学检验报告、环保检验报告、物理检验报告、表面杀菌/抑菌剂残留测试报告,中国绿色材料标志授权使用证书。</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 抗菌性能要求（附检测报告）：具备抗微生物、抗菌性能要求；检测结果及报告需符合中国科学院理化技术研究所抗菌材料检验中心或SGS国际通用标准，按照JIS Z 2801:2010测试方法进行检测:肺炎克雷伯氏菌ATCC 4352，接种菌液浓度1.1x106，抗菌活性值5.0；猪霍乱沙门氏菌ATTCC 14028，接种菌液浓度1.1x106，抗菌活性值3.8；大肠杆菌ATCC 25922，抗菌活性值2.2，抗菌率&gt;99%以上；</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 化学性能: 测试结果：硫酸（98%）、硝酸（65%）、盐酸（37%）、磷酸（85%）、氢氧化钠（40%）、乙酸（99%）、硝酸银（1%）、四氯化碳、硫化钠饱和液、高氯酸、双氧水、氨水28%、氢氟酸40%、氯化镁10%、过氧化钠、醋酸乙酯、硫酸铜10% ,实验室常用化学试剂的腐蚀，测试结果均为5级标准。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C.环保性能：为了使用安全板材做到国家准标正规检验干燥器法结果E1级，可溶性重金属铅不大于0.01mg/m²；可溶性重金属镉不大于0.01mg/m²；要符合国家测试GB18586-2001标准,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D. 物理性能：耐磨性：表面耐磨性能（5N）国家标准（GB/T 17657-2013），检验结果820r;表面耐干热性能，、国家标准（GB/T 17657-2013）5级标准; 表面耐香烟灼烧，国家标准（GB/T 17657-2013）5级标准;耐沸水性能表面质量，参照国家标准（GB/T 17657-2013）5级标准;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E.表面杀菌/抑菌剂残留测试：按照GB 2763-2014, NY/T 761-2008检测方法进行检测，检验项目及检验结果需符合以下测试条件标准要求，并提供相应的检验报告证明文件：甲胺磷、克百威、乙酰甲胺磷、毒死蜱、三唑磷、辛硫磷，不能在板材中残留，检验结果要未检出，达到健康环保。</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★（投标人应针对台面的以上技术参数要求，提供满足检测报告原件或复印件，及供货厂家投标授权书原件和质保服务承诺函原件加盖公章，缺一不可）</w:t>
            </w:r>
          </w:p>
        </w:tc>
        <w:tc>
          <w:tcPr>
            <w:tcW w:w="426"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张</w:t>
            </w:r>
          </w:p>
        </w:tc>
        <w:tc>
          <w:tcPr>
            <w:tcW w:w="407"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1x2</w:t>
            </w:r>
          </w:p>
        </w:tc>
      </w:tr>
    </w:tbl>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210" w:firstLineChars="100"/>
        <w:jc w:val="left"/>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变更为：</w:t>
      </w:r>
    </w:p>
    <w:tbl>
      <w:tblPr>
        <w:tblStyle w:val="4"/>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348"/>
        <w:gridCol w:w="673"/>
        <w:gridCol w:w="6412"/>
        <w:gridCol w:w="433"/>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596" w:hRule="atLeast"/>
          <w:jc w:val="center"/>
        </w:trPr>
        <w:tc>
          <w:tcPr>
            <w:tcW w:w="348"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73"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演示台</w:t>
            </w:r>
          </w:p>
        </w:tc>
        <w:tc>
          <w:tcPr>
            <w:tcW w:w="6412" w:type="dxa"/>
            <w:vAlign w:val="center"/>
          </w:tcPr>
          <w:p>
            <w:pPr>
              <w:widowControl/>
              <w:jc w:val="left"/>
              <w:rPr>
                <w:rFonts w:hint="eastAsia" w:ascii="宋体" w:hAnsi="宋体" w:eastAsia="宋体" w:cs="宋体"/>
                <w:color w:val="000000"/>
                <w:sz w:val="21"/>
                <w:szCs w:val="21"/>
              </w:rPr>
            </w:pPr>
            <w:r>
              <w:rPr>
                <w:rFonts w:hint="eastAsia" w:ascii="宋体" w:hAnsi="宋体" w:eastAsia="宋体" w:cs="宋体"/>
                <w:color w:val="000000"/>
                <w:sz w:val="21"/>
                <w:szCs w:val="21"/>
              </w:rPr>
              <w:t>2、★台面使用≥12.7mm墨绿色实芯理化板台面。</w:t>
            </w:r>
          </w:p>
        </w:tc>
        <w:tc>
          <w:tcPr>
            <w:tcW w:w="433"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张</w:t>
            </w:r>
          </w:p>
        </w:tc>
        <w:tc>
          <w:tcPr>
            <w:tcW w:w="414"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1x2</w:t>
            </w:r>
          </w:p>
        </w:tc>
      </w:tr>
    </w:tbl>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210" w:firstLineChars="100"/>
        <w:jc w:val="left"/>
        <w:outlineLvl w:val="9"/>
        <w:rPr>
          <w:rFonts w:hint="eastAsia" w:ascii="宋体" w:hAnsi="宋体" w:eastAsia="宋体" w:cs="宋体"/>
          <w:color w:val="000000"/>
          <w:kern w:val="0"/>
          <w:sz w:val="21"/>
          <w:szCs w:val="21"/>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line="360" w:lineRule="auto"/>
        <w:ind w:left="0" w:right="0" w:rightChars="0" w:firstLine="420" w:firstLineChars="200"/>
        <w:jc w:val="left"/>
        <w:outlineLvl w:val="9"/>
        <w:rPr>
          <w:rFonts w:hint="eastAsia" w:eastAsia="宋体"/>
          <w:sz w:val="21"/>
          <w:szCs w:val="21"/>
          <w:lang w:val="en-US" w:eastAsia="zh-CN"/>
        </w:rPr>
      </w:pPr>
    </w:p>
    <w:p>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line="360" w:lineRule="auto"/>
        <w:ind w:right="0" w:rightChars="0"/>
        <w:jc w:val="left"/>
        <w:outlineLvl w:val="9"/>
        <w:rPr>
          <w:rFonts w:hint="eastAsia"/>
          <w:bCs/>
          <w:color w:val="000000"/>
          <w:sz w:val="21"/>
          <w:szCs w:val="21"/>
        </w:rPr>
      </w:pPr>
      <w:r>
        <w:rPr>
          <w:rFonts w:hint="eastAsia" w:ascii="宋体" w:hAnsi="宋体" w:cs="宋体"/>
          <w:color w:val="000000"/>
          <w:kern w:val="0"/>
          <w:sz w:val="21"/>
          <w:szCs w:val="21"/>
          <w:lang w:val="en-US" w:eastAsia="zh-CN"/>
        </w:rPr>
        <w:t>原招标文件“第四章、评标办法及评分标准”中</w:t>
      </w:r>
    </w:p>
    <w:tbl>
      <w:tblPr>
        <w:tblStyle w:val="4"/>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340" w:type="dxa"/>
            <w:vAlign w:val="center"/>
          </w:tcPr>
          <w:p>
            <w:pPr>
              <w:pStyle w:val="5"/>
              <w:widowControl w:val="0"/>
              <w:kinsoku w:val="0"/>
              <w:overflowPunct w:val="0"/>
              <w:autoSpaceDE w:val="0"/>
              <w:autoSpaceDN w:val="0"/>
              <w:adjustRightInd w:val="0"/>
              <w:snapToGrid w:val="0"/>
              <w:spacing w:beforeAutospacing="0" w:afterAutospacing="0" w:line="360" w:lineRule="auto"/>
              <w:ind w:firstLine="414"/>
              <w:jc w:val="center"/>
              <w:rPr>
                <w:bCs/>
                <w:color w:val="000000"/>
                <w:sz w:val="21"/>
                <w:szCs w:val="21"/>
              </w:rPr>
            </w:pPr>
            <w:r>
              <w:rPr>
                <w:rFonts w:hint="eastAsia"/>
                <w:bCs/>
                <w:color w:val="000000"/>
                <w:sz w:val="21"/>
                <w:szCs w:val="21"/>
              </w:rPr>
              <w:t>详细评分标准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6" w:hRule="atLeast"/>
          <w:jc w:val="center"/>
        </w:trPr>
        <w:tc>
          <w:tcPr>
            <w:tcW w:w="8340" w:type="dxa"/>
            <w:vAlign w:val="top"/>
          </w:tcPr>
          <w:p>
            <w:pPr>
              <w:pStyle w:val="5"/>
              <w:widowControl w:val="0"/>
              <w:kinsoku w:val="0"/>
              <w:overflowPunct w:val="0"/>
              <w:autoSpaceDE w:val="0"/>
              <w:autoSpaceDN w:val="0"/>
              <w:adjustRightInd w:val="0"/>
              <w:snapToGrid w:val="0"/>
              <w:spacing w:beforeAutospacing="0" w:afterAutospacing="0" w:line="360" w:lineRule="auto"/>
              <w:rPr>
                <w:b/>
                <w:bCs/>
                <w:color w:val="000000"/>
                <w:sz w:val="21"/>
                <w:szCs w:val="21"/>
              </w:rPr>
            </w:pPr>
            <w:r>
              <w:rPr>
                <w:rFonts w:hint="eastAsia"/>
                <w:b/>
                <w:bCs/>
                <w:color w:val="000000"/>
                <w:sz w:val="21"/>
                <w:szCs w:val="21"/>
              </w:rPr>
              <w:t>2、投标文件对货物需求及技术要求的响应程度（满分50分）</w:t>
            </w:r>
          </w:p>
          <w:p>
            <w:pPr>
              <w:pStyle w:val="5"/>
              <w:widowControl w:val="0"/>
              <w:kinsoku w:val="0"/>
              <w:overflowPunct w:val="0"/>
              <w:autoSpaceDE w:val="0"/>
              <w:autoSpaceDN w:val="0"/>
              <w:adjustRightInd w:val="0"/>
              <w:snapToGrid w:val="0"/>
              <w:spacing w:beforeAutospacing="0" w:afterAutospacing="0" w:line="360" w:lineRule="auto"/>
              <w:ind w:firstLine="414"/>
              <w:rPr>
                <w:bCs/>
                <w:color w:val="000000"/>
                <w:sz w:val="21"/>
                <w:szCs w:val="21"/>
              </w:rPr>
            </w:pPr>
            <w:r>
              <w:rPr>
                <w:rFonts w:hint="eastAsia"/>
                <w:bCs/>
                <w:color w:val="000000"/>
                <w:sz w:val="21"/>
                <w:szCs w:val="21"/>
              </w:rPr>
              <w:t>1）投标货物技术参数、性能及产品功能全部满足招标文件要求得基本分25分；投标产品技术指标每出现一条不满足的扣3，如有三条不满足技术指标本项为0分。</w:t>
            </w:r>
          </w:p>
          <w:p>
            <w:pPr>
              <w:pStyle w:val="5"/>
              <w:widowControl w:val="0"/>
              <w:kinsoku w:val="0"/>
              <w:overflowPunct w:val="0"/>
              <w:autoSpaceDE w:val="0"/>
              <w:autoSpaceDN w:val="0"/>
              <w:adjustRightInd w:val="0"/>
              <w:snapToGrid w:val="0"/>
              <w:spacing w:beforeAutospacing="0" w:afterAutospacing="0" w:line="360" w:lineRule="auto"/>
              <w:ind w:firstLine="414"/>
              <w:rPr>
                <w:bCs/>
                <w:color w:val="000000"/>
                <w:sz w:val="21"/>
                <w:szCs w:val="21"/>
              </w:rPr>
            </w:pPr>
            <w:r>
              <w:rPr>
                <w:rFonts w:hint="eastAsia"/>
                <w:bCs/>
                <w:color w:val="000000"/>
                <w:sz w:val="21"/>
                <w:szCs w:val="21"/>
              </w:rPr>
              <w:t>2）所投生物及化学实验室中教师演示台台面需提供2015年12.7mm抗菌检验报告、化学检验报告、环保检验报告、物理检验报告、表面杀菌/抑菌剂残留测试报告、中国绿色材料标志授权使用证书,本项共18分，每少提供一种报告扣3分</w:t>
            </w:r>
            <w:r>
              <w:rPr>
                <w:rFonts w:hint="eastAsia"/>
                <w:color w:val="000000"/>
                <w:sz w:val="18"/>
                <w:szCs w:val="18"/>
              </w:rPr>
              <w:t>；</w:t>
            </w:r>
            <w:r>
              <w:rPr>
                <w:rFonts w:hint="eastAsia"/>
                <w:bCs/>
                <w:color w:val="000000"/>
                <w:sz w:val="21"/>
                <w:szCs w:val="21"/>
              </w:rPr>
              <w:t>（提供复印件加盖厂家公章）</w:t>
            </w:r>
          </w:p>
          <w:p>
            <w:pPr>
              <w:pStyle w:val="5"/>
              <w:widowControl w:val="0"/>
              <w:kinsoku w:val="0"/>
              <w:overflowPunct w:val="0"/>
              <w:autoSpaceDE w:val="0"/>
              <w:autoSpaceDN w:val="0"/>
              <w:adjustRightInd w:val="0"/>
              <w:snapToGrid w:val="0"/>
              <w:spacing w:beforeAutospacing="0" w:afterAutospacing="0" w:line="360" w:lineRule="auto"/>
              <w:ind w:firstLine="414"/>
              <w:rPr>
                <w:bCs/>
                <w:color w:val="000000"/>
                <w:sz w:val="21"/>
                <w:szCs w:val="21"/>
              </w:rPr>
            </w:pPr>
            <w:r>
              <w:rPr>
                <w:rFonts w:hint="eastAsia"/>
                <w:bCs/>
                <w:color w:val="000000"/>
                <w:sz w:val="21"/>
                <w:szCs w:val="21"/>
              </w:rPr>
              <w:t>3）所投化学实验室中空气净化器必须具有省级以上环保产品检测单位检测合格报告，得2分；产品生产厂商必须持有教育部科研项目定点单位批准文件，得2分；产品必须具有国家知识产权局受理的“发明专利”“实用新型专利”“外观设计专利”，得3分；本项共7分。（提供复印件加盖厂家公章）</w:t>
            </w:r>
          </w:p>
          <w:p>
            <w:pPr>
              <w:pStyle w:val="5"/>
              <w:widowControl w:val="0"/>
              <w:kinsoku w:val="0"/>
              <w:overflowPunct w:val="0"/>
              <w:autoSpaceDE w:val="0"/>
              <w:autoSpaceDN w:val="0"/>
              <w:adjustRightInd w:val="0"/>
              <w:snapToGrid w:val="0"/>
              <w:spacing w:beforeAutospacing="0" w:afterAutospacing="0" w:line="360" w:lineRule="auto"/>
              <w:rPr>
                <w:b/>
                <w:bCs/>
                <w:color w:val="000000"/>
                <w:sz w:val="21"/>
                <w:szCs w:val="21"/>
              </w:rPr>
            </w:pPr>
            <w:r>
              <w:rPr>
                <w:rFonts w:hint="eastAsia"/>
                <w:b/>
                <w:bCs/>
                <w:color w:val="000000"/>
                <w:sz w:val="21"/>
                <w:szCs w:val="21"/>
              </w:rPr>
              <w:t>3、样品评测（满分5分）</w:t>
            </w:r>
          </w:p>
          <w:p>
            <w:pPr>
              <w:pStyle w:val="5"/>
              <w:widowControl w:val="0"/>
              <w:kinsoku w:val="0"/>
              <w:overflowPunct w:val="0"/>
              <w:autoSpaceDE w:val="0"/>
              <w:autoSpaceDN w:val="0"/>
              <w:adjustRightInd w:val="0"/>
              <w:snapToGrid w:val="0"/>
              <w:spacing w:beforeAutospacing="0" w:afterAutospacing="0" w:line="360" w:lineRule="auto"/>
              <w:ind w:firstLine="420" w:firstLineChars="200"/>
              <w:rPr>
                <w:bCs/>
                <w:color w:val="000000"/>
                <w:szCs w:val="21"/>
              </w:rPr>
            </w:pPr>
            <w:r>
              <w:rPr>
                <w:rFonts w:hint="eastAsia"/>
                <w:bCs/>
                <w:color w:val="000000"/>
                <w:sz w:val="21"/>
                <w:szCs w:val="21"/>
              </w:rPr>
              <w:t>实物样品评测；评委委员会将根据各投标单位提供的投标实物样品外观、工艺、材料等方面情况进行评价排序，并按排名顺序进行打分，没提供样品的不得分，共5分。</w:t>
            </w:r>
          </w:p>
        </w:tc>
      </w:tr>
    </w:tbl>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line="360" w:lineRule="auto"/>
        <w:ind w:leftChars="200" w:right="0" w:rightChars="0"/>
        <w:jc w:val="left"/>
        <w:outlineLvl w:val="9"/>
        <w:rPr>
          <w:rFonts w:hint="eastAsia" w:ascii="宋体" w:hAnsi="宋体" w:cs="宋体"/>
          <w:color w:val="000000"/>
          <w:kern w:val="0"/>
          <w:sz w:val="21"/>
          <w:szCs w:val="21"/>
          <w:lang w:val="en-US" w:eastAsia="zh-CN"/>
        </w:rPr>
      </w:pP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line="360" w:lineRule="auto"/>
        <w:ind w:leftChars="200" w:right="0" w:rightChars="0"/>
        <w:jc w:val="left"/>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变更为：</w:t>
      </w:r>
    </w:p>
    <w:tbl>
      <w:tblPr>
        <w:tblStyle w:val="4"/>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380" w:type="dxa"/>
            <w:vAlign w:val="center"/>
          </w:tcPr>
          <w:p>
            <w:pPr>
              <w:pStyle w:val="5"/>
              <w:widowControl w:val="0"/>
              <w:kinsoku w:val="0"/>
              <w:overflowPunct w:val="0"/>
              <w:autoSpaceDE w:val="0"/>
              <w:autoSpaceDN w:val="0"/>
              <w:adjustRightInd w:val="0"/>
              <w:snapToGrid w:val="0"/>
              <w:spacing w:beforeAutospacing="0" w:afterAutospacing="0" w:line="360" w:lineRule="auto"/>
              <w:ind w:firstLine="414"/>
              <w:jc w:val="center"/>
              <w:rPr>
                <w:bCs/>
                <w:color w:val="000000"/>
                <w:sz w:val="21"/>
                <w:szCs w:val="21"/>
              </w:rPr>
            </w:pPr>
            <w:r>
              <w:rPr>
                <w:rFonts w:hint="eastAsia"/>
                <w:bCs/>
                <w:color w:val="000000"/>
                <w:sz w:val="21"/>
                <w:szCs w:val="21"/>
              </w:rPr>
              <w:t>详细评分标准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jc w:val="center"/>
        </w:trPr>
        <w:tc>
          <w:tcPr>
            <w:tcW w:w="8380" w:type="dxa"/>
            <w:vAlign w:val="top"/>
          </w:tcPr>
          <w:p>
            <w:pPr>
              <w:pStyle w:val="5"/>
              <w:widowControl w:val="0"/>
              <w:kinsoku w:val="0"/>
              <w:overflowPunct w:val="0"/>
              <w:autoSpaceDE w:val="0"/>
              <w:autoSpaceDN w:val="0"/>
              <w:adjustRightInd w:val="0"/>
              <w:snapToGrid w:val="0"/>
              <w:spacing w:beforeAutospacing="0" w:afterAutospacing="0" w:line="360" w:lineRule="auto"/>
              <w:rPr>
                <w:b/>
                <w:bCs/>
                <w:color w:val="000000"/>
                <w:sz w:val="21"/>
                <w:szCs w:val="21"/>
              </w:rPr>
            </w:pPr>
            <w:r>
              <w:rPr>
                <w:rFonts w:hint="eastAsia"/>
                <w:b/>
                <w:bCs/>
                <w:color w:val="000000"/>
                <w:sz w:val="21"/>
                <w:szCs w:val="21"/>
              </w:rPr>
              <w:t>2、投标文件对货物需求及技术要求的响应程度（满分</w:t>
            </w:r>
            <w:r>
              <w:rPr>
                <w:rFonts w:hint="eastAsia"/>
                <w:b/>
                <w:bCs/>
                <w:color w:val="000000"/>
                <w:sz w:val="21"/>
                <w:szCs w:val="21"/>
                <w:lang w:val="en-US" w:eastAsia="zh-CN"/>
              </w:rPr>
              <w:t>4</w:t>
            </w:r>
            <w:r>
              <w:rPr>
                <w:rFonts w:hint="eastAsia"/>
                <w:b/>
                <w:bCs/>
                <w:color w:val="000000"/>
                <w:sz w:val="21"/>
                <w:szCs w:val="21"/>
              </w:rPr>
              <w:t>0分）</w:t>
            </w:r>
          </w:p>
          <w:p>
            <w:pPr>
              <w:pStyle w:val="5"/>
              <w:widowControl w:val="0"/>
              <w:kinsoku w:val="0"/>
              <w:overflowPunct w:val="0"/>
              <w:autoSpaceDE w:val="0"/>
              <w:autoSpaceDN w:val="0"/>
              <w:adjustRightInd w:val="0"/>
              <w:snapToGrid w:val="0"/>
              <w:spacing w:beforeAutospacing="0" w:afterAutospacing="0" w:line="360" w:lineRule="auto"/>
              <w:ind w:firstLine="414"/>
              <w:rPr>
                <w:bCs/>
                <w:color w:val="000000"/>
                <w:sz w:val="21"/>
                <w:szCs w:val="21"/>
              </w:rPr>
            </w:pPr>
            <w:r>
              <w:rPr>
                <w:rFonts w:hint="eastAsia"/>
                <w:bCs/>
                <w:color w:val="000000"/>
                <w:sz w:val="21"/>
                <w:szCs w:val="21"/>
              </w:rPr>
              <w:t>1）投标货物技术参数、性能及产品功能全部满足招标文件要求得基本分</w:t>
            </w:r>
            <w:r>
              <w:rPr>
                <w:rFonts w:hint="eastAsia"/>
                <w:bCs/>
                <w:color w:val="000000"/>
                <w:sz w:val="21"/>
                <w:szCs w:val="21"/>
                <w:lang w:val="en-US" w:eastAsia="zh-CN"/>
              </w:rPr>
              <w:t>35</w:t>
            </w:r>
            <w:r>
              <w:rPr>
                <w:rFonts w:hint="eastAsia"/>
                <w:bCs/>
                <w:color w:val="000000"/>
                <w:sz w:val="21"/>
                <w:szCs w:val="21"/>
              </w:rPr>
              <w:t>分；投标产品技术指标每出现一条不满足的扣3，如有三条不满足技术指标本项为0分。</w:t>
            </w:r>
          </w:p>
          <w:p>
            <w:pPr>
              <w:pStyle w:val="5"/>
              <w:widowControl w:val="0"/>
              <w:kinsoku w:val="0"/>
              <w:overflowPunct w:val="0"/>
              <w:autoSpaceDE w:val="0"/>
              <w:autoSpaceDN w:val="0"/>
              <w:adjustRightInd w:val="0"/>
              <w:snapToGrid w:val="0"/>
              <w:spacing w:beforeAutospacing="0" w:afterAutospacing="0" w:line="360" w:lineRule="auto"/>
              <w:ind w:firstLine="414"/>
              <w:rPr>
                <w:rFonts w:hint="eastAsia"/>
                <w:bCs/>
                <w:color w:val="000000"/>
                <w:sz w:val="21"/>
                <w:szCs w:val="21"/>
                <w:lang w:val="en-US" w:eastAsia="zh-CN"/>
              </w:rPr>
            </w:pPr>
            <w:r>
              <w:rPr>
                <w:rFonts w:hint="eastAsia"/>
                <w:bCs/>
                <w:color w:val="000000"/>
                <w:sz w:val="21"/>
                <w:szCs w:val="21"/>
              </w:rPr>
              <w:t>2）</w:t>
            </w:r>
            <w:r>
              <w:rPr>
                <w:rFonts w:hint="eastAsia"/>
                <w:bCs/>
                <w:color w:val="000000"/>
                <w:sz w:val="21"/>
                <w:szCs w:val="21"/>
                <w:lang w:eastAsia="zh-CN"/>
              </w:rPr>
              <w:t>实验台具有不可磨灭或不可擦洗的生产厂家标示的，得</w:t>
            </w:r>
            <w:r>
              <w:rPr>
                <w:rFonts w:hint="eastAsia"/>
                <w:bCs/>
                <w:color w:val="000000"/>
                <w:sz w:val="21"/>
                <w:szCs w:val="21"/>
                <w:lang w:val="en-US" w:eastAsia="zh-CN"/>
              </w:rPr>
              <w:t>2分。</w:t>
            </w:r>
          </w:p>
          <w:p>
            <w:pPr>
              <w:pStyle w:val="5"/>
              <w:widowControl w:val="0"/>
              <w:kinsoku w:val="0"/>
              <w:overflowPunct w:val="0"/>
              <w:autoSpaceDE w:val="0"/>
              <w:autoSpaceDN w:val="0"/>
              <w:adjustRightInd w:val="0"/>
              <w:snapToGrid w:val="0"/>
              <w:spacing w:beforeAutospacing="0" w:afterAutospacing="0" w:line="360" w:lineRule="auto"/>
              <w:ind w:firstLine="414"/>
              <w:rPr>
                <w:bCs/>
                <w:color w:val="000000"/>
                <w:sz w:val="21"/>
                <w:szCs w:val="21"/>
              </w:rPr>
            </w:pPr>
            <w:r>
              <w:rPr>
                <w:rFonts w:hint="eastAsia"/>
                <w:bCs/>
                <w:color w:val="000000"/>
                <w:sz w:val="21"/>
                <w:szCs w:val="21"/>
              </w:rPr>
              <w:t>3）</w:t>
            </w:r>
            <w:r>
              <w:rPr>
                <w:rFonts w:hint="eastAsia"/>
                <w:bCs/>
                <w:color w:val="000000"/>
                <w:sz w:val="21"/>
                <w:szCs w:val="21"/>
                <w:lang w:eastAsia="zh-CN"/>
              </w:rPr>
              <w:t>实验台板材生产厂家提供相关的质量检测报告的，每提供一份得</w:t>
            </w:r>
            <w:r>
              <w:rPr>
                <w:rFonts w:hint="eastAsia"/>
                <w:bCs/>
                <w:color w:val="000000"/>
                <w:sz w:val="21"/>
                <w:szCs w:val="21"/>
                <w:lang w:val="en-US" w:eastAsia="zh-CN"/>
              </w:rPr>
              <w:t>1分，最多得3分。</w:t>
            </w:r>
          </w:p>
          <w:p>
            <w:pPr>
              <w:pStyle w:val="5"/>
              <w:widowControl w:val="0"/>
              <w:kinsoku w:val="0"/>
              <w:overflowPunct w:val="0"/>
              <w:autoSpaceDE w:val="0"/>
              <w:autoSpaceDN w:val="0"/>
              <w:adjustRightInd w:val="0"/>
              <w:snapToGrid w:val="0"/>
              <w:spacing w:beforeAutospacing="0" w:afterAutospacing="0" w:line="360" w:lineRule="auto"/>
              <w:rPr>
                <w:b/>
                <w:bCs/>
                <w:color w:val="000000"/>
                <w:sz w:val="21"/>
                <w:szCs w:val="21"/>
              </w:rPr>
            </w:pPr>
            <w:r>
              <w:rPr>
                <w:rFonts w:hint="eastAsia"/>
                <w:b/>
                <w:bCs/>
                <w:color w:val="000000"/>
                <w:sz w:val="21"/>
                <w:szCs w:val="21"/>
              </w:rPr>
              <w:t>3、样品评测（满分</w:t>
            </w:r>
            <w:r>
              <w:rPr>
                <w:rFonts w:hint="eastAsia"/>
                <w:b/>
                <w:bCs/>
                <w:color w:val="000000"/>
                <w:sz w:val="21"/>
                <w:szCs w:val="21"/>
                <w:lang w:val="en-US" w:eastAsia="zh-CN"/>
              </w:rPr>
              <w:t>1</w:t>
            </w:r>
            <w:r>
              <w:rPr>
                <w:rFonts w:hint="eastAsia"/>
                <w:b/>
                <w:bCs/>
                <w:color w:val="000000"/>
                <w:sz w:val="21"/>
                <w:szCs w:val="21"/>
              </w:rPr>
              <w:t>5分）</w:t>
            </w:r>
          </w:p>
          <w:p>
            <w:pPr>
              <w:pStyle w:val="5"/>
              <w:widowControl w:val="0"/>
              <w:kinsoku w:val="0"/>
              <w:overflowPunct w:val="0"/>
              <w:autoSpaceDE w:val="0"/>
              <w:autoSpaceDN w:val="0"/>
              <w:adjustRightInd w:val="0"/>
              <w:snapToGrid w:val="0"/>
              <w:spacing w:beforeAutospacing="0" w:afterAutospacing="0" w:line="360" w:lineRule="auto"/>
              <w:ind w:firstLine="420" w:firstLineChars="200"/>
              <w:rPr>
                <w:bCs/>
                <w:color w:val="000000"/>
                <w:szCs w:val="21"/>
              </w:rPr>
            </w:pPr>
            <w:r>
              <w:rPr>
                <w:rFonts w:hint="eastAsia"/>
                <w:bCs/>
                <w:color w:val="000000"/>
                <w:sz w:val="21"/>
                <w:szCs w:val="21"/>
              </w:rPr>
              <w:t>实物样品评测；评委委员会将根据各投标单位提供的投标实物样品外观、工艺、材料等方面情况进行评价排序，并按排名顺序进行打分，没提供样品的不得分，共</w:t>
            </w:r>
            <w:r>
              <w:rPr>
                <w:rFonts w:hint="eastAsia"/>
                <w:bCs/>
                <w:color w:val="000000"/>
                <w:sz w:val="21"/>
                <w:szCs w:val="21"/>
                <w:lang w:val="en-US" w:eastAsia="zh-CN"/>
              </w:rPr>
              <w:t>15</w:t>
            </w:r>
            <w:r>
              <w:rPr>
                <w:rFonts w:hint="eastAsia"/>
                <w:bCs/>
                <w:color w:val="000000"/>
                <w:sz w:val="21"/>
                <w:szCs w:val="21"/>
              </w:rPr>
              <w:t>分。</w:t>
            </w:r>
          </w:p>
        </w:tc>
      </w:tr>
    </w:tbl>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line="360" w:lineRule="auto"/>
        <w:ind w:right="0" w:rightChars="0"/>
        <w:jc w:val="left"/>
        <w:outlineLvl w:val="9"/>
        <w:rPr>
          <w:rFonts w:hint="eastAsia" w:ascii="宋体" w:hAnsi="宋体" w:cs="宋体"/>
          <w:color w:val="000000"/>
          <w:kern w:val="0"/>
          <w:sz w:val="21"/>
          <w:szCs w:val="21"/>
          <w:lang w:val="en-US" w:eastAsia="zh-CN"/>
        </w:rPr>
      </w:pP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360" w:lineRule="auto"/>
        <w:ind w:left="0" w:right="0" w:rightChars="0"/>
        <w:jc w:val="left"/>
        <w:outlineLvl w:val="9"/>
        <w:rPr>
          <w:rFonts w:hint="eastAsia"/>
          <w:sz w:val="21"/>
          <w:szCs w:val="21"/>
          <w:lang w:val="en-US" w:eastAsia="zh-CN"/>
        </w:rPr>
      </w:pPr>
      <w:r>
        <w:rPr>
          <w:rFonts w:hint="eastAsia"/>
          <w:sz w:val="21"/>
          <w:szCs w:val="21"/>
          <w:lang w:eastAsia="zh-CN"/>
        </w:rPr>
        <w:t>其他内容不变</w:t>
      </w:r>
      <w:r>
        <w:rPr>
          <w:rFonts w:hint="eastAsia"/>
          <w:sz w:val="21"/>
          <w:szCs w:val="21"/>
          <w:lang w:val="en-US"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rPr>
      </w:pPr>
      <w:r>
        <w:rPr>
          <w:rFonts w:hint="eastAsia"/>
          <w:sz w:val="21"/>
          <w:szCs w:val="21"/>
          <w:lang w:val="en-US" w:eastAsia="zh-CN"/>
        </w:rPr>
        <w:t>四、</w:t>
      </w:r>
      <w:r>
        <w:rPr>
          <w:rFonts w:hint="eastAsia" w:ascii="宋体" w:hAnsi="宋体" w:cs="宋体"/>
          <w:color w:val="000000"/>
          <w:kern w:val="0"/>
          <w:sz w:val="21"/>
          <w:szCs w:val="21"/>
        </w:rPr>
        <w:t>本次招标联系事项：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招标人: 平顶山市湛河区教育体育局</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地址：平顶山市光明路中段启蒙路交叉口</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联系人及电话：陶先生   0375-3380095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    招标代理机构：河南驰翔工程管理有限公司</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    地址：平顶山市新城区长安大道与育英路交叉口蓝湾国际公寓东一单元5楼</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    联系人及电话：杨先生    0375-7036550    17737550972</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eastAsia="zh-CN"/>
        </w:rPr>
        <w:t>五</w:t>
      </w:r>
      <w:r>
        <w:rPr>
          <w:rFonts w:hint="eastAsia" w:ascii="宋体" w:hAnsi="宋体" w:cs="宋体"/>
          <w:color w:val="000000"/>
          <w:kern w:val="0"/>
          <w:sz w:val="21"/>
          <w:szCs w:val="21"/>
        </w:rPr>
        <w:t>、本公告同时在《中国采购与招标网》、</w:t>
      </w:r>
      <w:r>
        <w:rPr>
          <w:rFonts w:hint="eastAsia" w:ascii="宋体" w:hAnsi="宋体" w:cs="宋体"/>
          <w:bCs/>
          <w:color w:val="000000"/>
          <w:kern w:val="0"/>
          <w:sz w:val="21"/>
          <w:szCs w:val="21"/>
          <w:lang w:bidi="ar"/>
        </w:rPr>
        <w:t>《河南招标采购综合网》、《河南省政府采购网》、《平顶山市政府采购网》、《河南省公共资源交易公共服务平台》、《平顶山市公共资源交易网》</w:t>
      </w:r>
      <w:r>
        <w:rPr>
          <w:rFonts w:hint="eastAsia" w:ascii="宋体" w:hAnsi="宋体" w:cs="宋体"/>
          <w:color w:val="000000"/>
          <w:kern w:val="0"/>
          <w:sz w:val="21"/>
          <w:szCs w:val="21"/>
        </w:rPr>
        <w:t>上发布。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262" w:firstLineChars="125"/>
        <w:jc w:val="left"/>
        <w:outlineLvl w:val="9"/>
      </w:pPr>
      <w:r>
        <w:rPr>
          <w:rFonts w:hint="eastAsia" w:ascii="宋体" w:hAnsi="宋体" w:cs="宋体"/>
          <w:color w:val="000000"/>
          <w:kern w:val="0"/>
          <w:sz w:val="21"/>
          <w:szCs w:val="21"/>
        </w:rPr>
        <w:t xml:space="preserve"> </w:t>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2017年</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月</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B619A"/>
    <w:multiLevelType w:val="singleLevel"/>
    <w:tmpl w:val="595B619A"/>
    <w:lvl w:ilvl="0" w:tentative="0">
      <w:start w:val="3"/>
      <w:numFmt w:val="chineseCounting"/>
      <w:suff w:val="nothing"/>
      <w:lvlText w:val="%1、"/>
      <w:lvlJc w:val="left"/>
    </w:lvl>
  </w:abstractNum>
  <w:abstractNum w:abstractNumId="1">
    <w:nsid w:val="595B66B9"/>
    <w:multiLevelType w:val="singleLevel"/>
    <w:tmpl w:val="595B66B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D5C21"/>
    <w:rsid w:val="04DB463F"/>
    <w:rsid w:val="1D0D5C21"/>
    <w:rsid w:val="6D443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paragraph" w:customStyle="1" w:styleId="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2017-07-04T09:43:00Z</dcterms:created>
  <dc:creator>Administrator</dc:creator>
  <cp:lastModifiedBy>Administrator</cp:lastModifiedBy>
  <dcterms:modified xsi:type="dcterms:W3CDTF">2017-07-04T10:04:51Z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