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440" w:lineRule="exact"/>
        <w:jc w:val="center"/>
        <w:rPr>
          <w:rFonts w:hint="eastAsia"/>
          <w:b/>
          <w:bCs/>
          <w:color w:val="000000"/>
          <w:spacing w:val="-4"/>
          <w:sz w:val="28"/>
          <w:szCs w:val="28"/>
        </w:rPr>
      </w:pPr>
      <w:r>
        <w:rPr>
          <w:rFonts w:hint="eastAsia"/>
          <w:b/>
          <w:bCs/>
          <w:color w:val="000000"/>
          <w:spacing w:val="-4"/>
          <w:sz w:val="28"/>
          <w:szCs w:val="28"/>
          <w:lang w:eastAsia="zh-CN"/>
        </w:rPr>
        <w:t>平顶山市第十一中学关于平顶山市第十一中学图书阅览室装饰工程</w:t>
      </w:r>
      <w:r>
        <w:rPr>
          <w:rFonts w:hint="eastAsia"/>
          <w:b/>
          <w:bCs/>
          <w:color w:val="000000"/>
          <w:spacing w:val="-4"/>
          <w:sz w:val="28"/>
          <w:szCs w:val="28"/>
        </w:rPr>
        <w:t xml:space="preserve"> </w:t>
      </w:r>
    </w:p>
    <w:p>
      <w:pPr>
        <w:tabs>
          <w:tab w:val="left" w:pos="1440"/>
        </w:tabs>
        <w:snapToGrid w:val="0"/>
        <w:spacing w:line="360" w:lineRule="auto"/>
        <w:jc w:val="center"/>
        <w:rPr>
          <w:rFonts w:hint="eastAsia"/>
          <w:b/>
          <w:bCs/>
          <w:color w:val="000000"/>
          <w:spacing w:val="-4"/>
          <w:sz w:val="28"/>
          <w:szCs w:val="28"/>
        </w:rPr>
      </w:pPr>
      <w:r>
        <w:rPr>
          <w:rFonts w:hint="eastAsia"/>
          <w:b/>
          <w:bCs/>
          <w:color w:val="000000"/>
          <w:spacing w:val="-4"/>
          <w:sz w:val="28"/>
          <w:szCs w:val="28"/>
        </w:rPr>
        <w:t>竞争性谈判公告</w:t>
      </w:r>
    </w:p>
    <w:p>
      <w:pPr>
        <w:keepNext w:val="0"/>
        <w:keepLines w:val="0"/>
        <w:pageBreakBefore w:val="0"/>
        <w:kinsoku w:val="0"/>
        <w:wordWrap/>
        <w:overflowPunct w:val="0"/>
        <w:topLinePunct w:val="0"/>
        <w:autoSpaceDE w:val="0"/>
        <w:autoSpaceDN w:val="0"/>
        <w:bidi w:val="0"/>
        <w:adjustRightInd w:val="0"/>
        <w:snapToGrid w:val="0"/>
        <w:spacing w:line="380" w:lineRule="exact"/>
        <w:ind w:right="0" w:rightChars="0" w:firstLine="210" w:firstLineChars="1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平顶山市第十一中学图书阅览室装饰工程</w:t>
      </w:r>
      <w:r>
        <w:rPr>
          <w:rFonts w:hint="eastAsia" w:ascii="宋体" w:hAnsi="宋体" w:eastAsia="宋体" w:cs="宋体"/>
          <w:color w:val="auto"/>
          <w:lang w:val="en-US"/>
        </w:rPr>
        <w:t>已具备招标条件，河南</w:t>
      </w:r>
      <w:r>
        <w:rPr>
          <w:rFonts w:hint="eastAsia" w:ascii="宋体" w:hAnsi="宋体" w:eastAsia="宋体" w:cs="宋体"/>
          <w:color w:val="auto"/>
          <w:lang w:val="en-US" w:eastAsia="zh-CN"/>
        </w:rPr>
        <w:t>驰翔工程管理有限公司</w:t>
      </w:r>
      <w:r>
        <w:rPr>
          <w:rFonts w:hint="eastAsia" w:ascii="宋体" w:hAnsi="宋体" w:eastAsia="宋体" w:cs="宋体"/>
          <w:color w:val="auto"/>
          <w:lang w:val="en-US"/>
        </w:rPr>
        <w:t>受</w:t>
      </w:r>
      <w:r>
        <w:rPr>
          <w:rFonts w:hint="eastAsia" w:ascii="宋体" w:hAnsi="宋体" w:eastAsia="宋体" w:cs="宋体"/>
          <w:color w:val="auto"/>
          <w:lang w:val="en-US" w:eastAsia="zh-CN"/>
        </w:rPr>
        <w:t>平顶山市第十一中学</w:t>
      </w:r>
      <w:r>
        <w:rPr>
          <w:rFonts w:hint="eastAsia" w:ascii="宋体" w:hAnsi="宋体" w:eastAsia="宋体" w:cs="宋体"/>
          <w:color w:val="auto"/>
          <w:lang w:val="en-US"/>
        </w:rPr>
        <w:t>的委托，现对该项目以竞争性谈判方式进行招标</w:t>
      </w:r>
      <w:r>
        <w:rPr>
          <w:rFonts w:hint="eastAsia" w:ascii="宋体" w:hAnsi="宋体" w:cs="宋体"/>
          <w:sz w:val="21"/>
          <w:szCs w:val="21"/>
        </w:rPr>
        <w:t>，现欢迎符合相关条件的投标人参加投标</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一、招标项目名称及编号</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项目名称：</w:t>
      </w:r>
      <w:r>
        <w:rPr>
          <w:rFonts w:hint="eastAsia" w:ascii="宋体" w:hAnsi="宋体" w:eastAsia="宋体" w:cs="宋体"/>
          <w:color w:val="auto"/>
          <w:lang w:val="en-US" w:eastAsia="zh-CN"/>
        </w:rPr>
        <w:t>平顶山市第十一中学图书阅览室装饰工程</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w:t>
      </w:r>
      <w:r>
        <w:rPr>
          <w:rFonts w:hint="eastAsia" w:ascii="宋体" w:hAnsi="宋体" w:eastAsia="宋体" w:cs="宋体"/>
          <w:color w:val="auto"/>
          <w:lang w:val="en-US"/>
        </w:rPr>
        <w:t>：</w:t>
      </w:r>
      <w:r>
        <w:rPr>
          <w:rFonts w:hint="eastAsia" w:ascii="宋体" w:hAnsi="宋体" w:eastAsia="宋体" w:cs="宋体"/>
          <w:color w:val="auto"/>
          <w:lang w:val="en-US" w:eastAsia="zh-CN"/>
        </w:rPr>
        <w:t>PZC2017-1489Aj-67386</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二、招标项目简要说明</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rPr>
        <w:t>项目地点：</w:t>
      </w:r>
      <w:r>
        <w:rPr>
          <w:rFonts w:hint="eastAsia" w:ascii="宋体" w:hAnsi="宋体" w:eastAsia="宋体" w:cs="宋体"/>
          <w:color w:val="auto"/>
          <w:lang w:val="en-US" w:eastAsia="zh-CN"/>
        </w:rPr>
        <w:t>平顶山市第十一中学图书阅览室；</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工程概况：本工程为平顶山市第十一中学图书阅览室装饰工程，图书管内设有电子阅览区、中学阅览区、小学阅览区。设有书库一间，采用手动密集书架存放图书。所有电子阅览桌椅、学生阅览区桌椅及独立书架均为成品定制。</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招标内容：</w:t>
      </w:r>
      <w:r>
        <w:rPr>
          <w:rFonts w:hint="eastAsia" w:ascii="宋体" w:hAnsi="宋体" w:eastAsia="宋体" w:cs="宋体"/>
          <w:color w:val="auto"/>
          <w:lang w:val="en-US" w:eastAsia="zh-CN"/>
        </w:rPr>
        <w:t>施工图纸上工程量清单范围内的全部内容；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标段划分：共划分为一个标段。</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rPr>
        <w:t>资金来源：</w:t>
      </w:r>
      <w:r>
        <w:rPr>
          <w:rFonts w:hint="eastAsia" w:ascii="宋体" w:hAnsi="宋体" w:eastAsia="宋体" w:cs="宋体"/>
          <w:color w:val="auto"/>
          <w:lang w:val="en-US" w:eastAsia="zh-CN"/>
        </w:rPr>
        <w:t>财政资金；投资额约60万元。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工期要求：</w:t>
      </w:r>
      <w:r>
        <w:rPr>
          <w:rFonts w:hint="eastAsia" w:ascii="宋体" w:hAnsi="宋体" w:eastAsia="宋体" w:cs="宋体"/>
          <w:color w:val="auto"/>
          <w:u w:val="single"/>
          <w:lang w:val="en-US" w:eastAsia="zh-CN"/>
        </w:rPr>
        <w:t xml:space="preserve"> 30 </w:t>
      </w:r>
      <w:r>
        <w:rPr>
          <w:rFonts w:hint="eastAsia" w:ascii="宋体" w:hAnsi="宋体" w:eastAsia="宋体" w:cs="宋体"/>
          <w:color w:val="auto"/>
          <w:lang w:val="en-US"/>
        </w:rPr>
        <w:t>个日历天。</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质量要求：合格</w:t>
      </w:r>
      <w:r>
        <w:rPr>
          <w:rFonts w:hint="eastAsia" w:ascii="宋体" w:hAnsi="宋体" w:eastAsia="宋体" w:cs="宋体"/>
          <w:color w:val="0000FF"/>
          <w:lang w:val="en-US" w:eastAsia="zh-CN"/>
        </w:rPr>
        <w:t>，装修材料必须使用环保型材料，装修完成之后无明显异味</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 xml:space="preserve">三、对投标人资质要求： </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1、投标人必须具有独立法人资格</w:t>
      </w:r>
      <w:r>
        <w:rPr>
          <w:rFonts w:hint="eastAsia" w:ascii="宋体" w:hAnsi="宋体" w:eastAsia="宋体" w:cs="宋体"/>
          <w:color w:val="auto"/>
          <w:lang w:val="en-US" w:eastAsia="zh-CN"/>
        </w:rPr>
        <w:t>，</w:t>
      </w:r>
      <w:r>
        <w:rPr>
          <w:rFonts w:hint="eastAsia" w:ascii="宋体" w:hAnsi="宋体" w:eastAsia="宋体" w:cs="宋体"/>
          <w:color w:val="auto"/>
          <w:lang w:val="en-US"/>
        </w:rPr>
        <w:t>持有</w:t>
      </w:r>
      <w:r>
        <w:rPr>
          <w:rFonts w:hint="eastAsia" w:ascii="宋体" w:hAnsi="宋体" w:eastAsia="宋体" w:cs="宋体"/>
          <w:color w:val="auto"/>
          <w:lang w:val="en-US" w:eastAsia="zh-CN"/>
        </w:rPr>
        <w:t>合法有效</w:t>
      </w:r>
      <w:r>
        <w:rPr>
          <w:rFonts w:hint="eastAsia" w:ascii="宋体" w:hAnsi="宋体" w:eastAsia="宋体" w:cs="宋体"/>
          <w:color w:val="auto"/>
          <w:lang w:val="en-US"/>
        </w:rPr>
        <w:t>的营业执照</w:t>
      </w:r>
      <w:r>
        <w:rPr>
          <w:rFonts w:hint="eastAsia" w:ascii="宋体" w:hAnsi="宋体" w:eastAsia="宋体" w:cs="宋体"/>
          <w:color w:val="auto"/>
          <w:lang w:val="en-US" w:eastAsia="zh-CN"/>
        </w:rPr>
        <w:t>（副本）、组织机构代码证、税务登记证（副本），或三证合一营业执照副本</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2、须具有建设行政主管部门核发的</w:t>
      </w:r>
      <w:r>
        <w:rPr>
          <w:rFonts w:hint="eastAsia" w:ascii="宋体" w:hAnsi="宋体" w:eastAsia="宋体" w:cs="宋体"/>
          <w:color w:val="auto"/>
          <w:lang w:val="en-US" w:eastAsia="zh-CN"/>
        </w:rPr>
        <w:t>建筑装修装饰工程专业贰</w:t>
      </w:r>
      <w:r>
        <w:rPr>
          <w:rFonts w:hint="eastAsia" w:ascii="宋体" w:hAnsi="宋体" w:eastAsia="宋体" w:cs="宋体"/>
          <w:color w:val="auto"/>
          <w:lang w:val="en-US"/>
        </w:rPr>
        <w:t>级及以上资质（副本）；并具有企业安全生产许可证；</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3、项目经理须具有建筑工程专业二级及以上注册建造师资格（含临时建造师执业证）证书，并具有有效的安全生产考核合格证；需提供无在建工程承诺书；且必须为本单位正式人员；</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4、</w:t>
      </w:r>
      <w:r>
        <w:rPr>
          <w:rFonts w:hint="eastAsia" w:ascii="宋体" w:hAnsi="宋体" w:eastAsia="宋体" w:cs="宋体"/>
          <w:color w:val="auto"/>
          <w:lang w:val="en-US"/>
        </w:rPr>
        <w:t>技术负责人须具有相关专业中级</w:t>
      </w:r>
      <w:r>
        <w:rPr>
          <w:rFonts w:hint="eastAsia" w:ascii="宋体" w:hAnsi="宋体" w:eastAsia="宋体" w:cs="宋体"/>
          <w:color w:val="auto"/>
          <w:lang w:val="en-US" w:eastAsia="zh-CN"/>
        </w:rPr>
        <w:t>及</w:t>
      </w:r>
      <w:r>
        <w:rPr>
          <w:rFonts w:hint="eastAsia" w:ascii="宋体" w:hAnsi="宋体" w:eastAsia="宋体" w:cs="宋体"/>
          <w:color w:val="auto"/>
          <w:lang w:val="en-US"/>
        </w:rPr>
        <w:t>以上职称</w:t>
      </w:r>
      <w:r>
        <w:rPr>
          <w:rFonts w:hint="eastAsia" w:ascii="宋体" w:hAnsi="宋体" w:eastAsia="宋体" w:cs="宋体"/>
          <w:color w:val="auto"/>
          <w:lang w:val="en-US" w:eastAsia="zh-CN"/>
        </w:rPr>
        <w:t>，</w:t>
      </w:r>
      <w:r>
        <w:rPr>
          <w:rFonts w:hint="eastAsia" w:ascii="宋体" w:hAnsi="宋体" w:eastAsia="宋体" w:cs="宋体"/>
          <w:color w:val="auto"/>
          <w:lang w:val="en-US"/>
        </w:rPr>
        <w:t>且必须为本单位正式人员；</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5</w:t>
      </w:r>
      <w:r>
        <w:rPr>
          <w:rFonts w:hint="eastAsia" w:ascii="宋体" w:hAnsi="宋体" w:eastAsia="宋体" w:cs="宋体"/>
          <w:color w:val="auto"/>
          <w:lang w:val="en-US"/>
        </w:rPr>
        <w:t>、投标人需提供企业所在地检察院出具的无行贿犯罪档案查询的证明（符合豫检会【2015】7号文件规定），应当针对投标单位、法定代表人和项目负责人进行行贿犯罪档案查询</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6</w:t>
      </w:r>
      <w:r>
        <w:rPr>
          <w:rFonts w:hint="eastAsia" w:ascii="宋体" w:hAnsi="宋体" w:eastAsia="宋体" w:cs="宋体"/>
          <w:color w:val="auto"/>
          <w:lang w:val="en-US"/>
        </w:rPr>
        <w:t>、</w:t>
      </w:r>
      <w:r>
        <w:rPr>
          <w:rFonts w:hint="eastAsia" w:ascii="宋体" w:hAnsi="宋体" w:eastAsia="宋体" w:cs="宋体"/>
          <w:color w:val="auto"/>
          <w:lang w:val="en-US" w:eastAsia="zh-CN"/>
        </w:rPr>
        <w:t>本单位正式人员：投标单位拟任委托代理人、项目经理、技术负责人必须为本单位正式员工（需提供有效的劳动合同，并提供2017年1月份以来连续3个月本单位为其缴纳的可查询的养老保险金证明（提交网络查询页面或社保部门未提供网络查询服务的，由社保部门出具证明）</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7、本项目不接受联合体；</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8、本项目采用资格后审。</w:t>
      </w:r>
    </w:p>
    <w:p>
      <w:pPr>
        <w:keepNext w:val="0"/>
        <w:keepLines w:val="0"/>
        <w:pageBreakBefore w:val="0"/>
        <w:kinsoku w:val="0"/>
        <w:wordWrap/>
        <w:overflowPunct w:val="0"/>
        <w:topLinePunct w:val="0"/>
        <w:autoSpaceDE w:val="0"/>
        <w:autoSpaceDN w:val="0"/>
        <w:bidi w:val="0"/>
        <w:adjustRightInd w:val="0"/>
        <w:snapToGrid w:val="0"/>
        <w:spacing w:line="380" w:lineRule="exact"/>
        <w:ind w:right="0" w:right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四、</w:t>
      </w:r>
      <w:r>
        <w:rPr>
          <w:rFonts w:hint="eastAsia" w:ascii="宋体" w:hAnsi="宋体" w:eastAsia="宋体" w:cs="宋体"/>
          <w:color w:val="auto"/>
          <w:lang w:val="en-US"/>
        </w:rPr>
        <w:t> 投标报名及招标文件的获取</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4.1、报名时间：</w:t>
      </w:r>
      <w:r>
        <w:rPr>
          <w:rFonts w:hint="eastAsia" w:ascii="宋体" w:hAnsi="宋体" w:eastAsia="宋体" w:cs="宋体"/>
          <w:color w:val="0000FF"/>
          <w:lang w:val="en-US" w:eastAsia="zh-CN"/>
        </w:rPr>
        <w:t>2017年8月2 日00时00分整至2017年8月4日23时59分整</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4.2、报名方法：本项目只接受网上报名，不接受其它形式报名。潜在投标人报名需凭CA数字证书通过平顶山市公共资源交易中心网（网址：</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）“供应商登录”入口进入交易系统进行报名。具体操作请查看以下链接：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链接地址：</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"http://www.pdsggzy.com/fwzn/11020.jhtml"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http://www.pdsggzy.com/fwzn/11020.jhtml</w:t>
      </w:r>
      <w:r>
        <w:rPr>
          <w:rFonts w:hint="eastAsia" w:ascii="宋体" w:hAnsi="宋体" w:eastAsia="宋体" w:cs="宋体"/>
          <w:color w:val="auto"/>
          <w:lang w:val="en-US" w:eastAsia="zh-CN"/>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办理CA证书：</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"http://www.pdsggzy.com/tzgg/10814.jhtml"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http://www.pdsggzy.com/tzgg/10814.jhtml</w:t>
      </w:r>
      <w:r>
        <w:rPr>
          <w:rFonts w:hint="eastAsia" w:ascii="宋体" w:hAnsi="宋体" w:eastAsia="宋体" w:cs="宋体"/>
          <w:color w:val="auto"/>
          <w:lang w:val="en-US" w:eastAsia="zh-CN"/>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4.3、招标文件的获取</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（1）竞争性谈判文件出售时间</w:t>
      </w:r>
      <w:r>
        <w:rPr>
          <w:rFonts w:hint="eastAsia" w:ascii="宋体" w:hAnsi="宋体" w:eastAsia="宋体" w:cs="宋体"/>
          <w:color w:val="0000FF"/>
          <w:lang w:val="en-US" w:eastAsia="zh-CN"/>
        </w:rPr>
        <w:t>：2017年 8 月 2 日00时00分整至2017年 8 月 4 日23时59</w:t>
      </w:r>
      <w:r>
        <w:rPr>
          <w:rFonts w:hint="eastAsia" w:ascii="宋体" w:hAnsi="宋体" w:eastAsia="宋体" w:cs="宋体"/>
          <w:color w:val="auto"/>
          <w:lang w:val="en-US" w:eastAsia="zh-CN"/>
        </w:rPr>
        <w:t>分整。</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（2）竞争性谈判文件售价人民币 3</w:t>
      </w:r>
      <w:bookmarkStart w:id="0" w:name="_GoBack"/>
      <w:bookmarkEnd w:id="0"/>
      <w:r>
        <w:rPr>
          <w:rFonts w:hint="eastAsia" w:ascii="宋体" w:hAnsi="宋体" w:eastAsia="宋体" w:cs="宋体"/>
          <w:color w:val="auto"/>
          <w:lang w:val="en-US" w:eastAsia="zh-CN"/>
        </w:rPr>
        <w:t>00元，售后不退。</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（3）缴费方式：转账或电汇支付招竞争性谈判文件费到指定账户。</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支付账户名称必须和投标人名称一致且已在平顶山市公共资源交易投标人（供应商）库中录入的账户（基本户或一般户均可，不支持结算卡支付）</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（4）汇入账户和帐号：（保证金账号详见竞争性谈判文件）</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收款单位全称：平顶山市公共资源交易中心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账 号：6013301012010093076</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开户银行：平顶山银行行政中心支行</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5）潜在投标人网上报名、竞争性谈判文件费转账成功后，须在平顶山市公共资源电子化交易系统中，将竞争性谈判文件费成功绑定至所投项目和标段，之后方可下载竞争性谈判文件（竞争性谈判文件中包含图纸、清单等投标所需一切内容），纸质竞争性谈判文件不再出售。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840" w:firstLineChars="4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链接地址：http://www.pdsggzy.com/fwzn/11597.jhtml</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注：考虑到人为操作和跨行转账时间延误等因素，竞争性谈判文件费绑定工作的截止时间为报名截止时间，请投标人尽早进行竞争性谈判文件费绑定工作。</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其他事项：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1、投标人应仔细阅读操作手册，在本公告中要求的截止时间前完成网上报名、竞争性谈判文件费、缴纳和绑定等工作。并充分考虑人为操作和银行异地跨行转账到账的时间等因素，因投标人操作不当或银行到账时间等问题造成的无法报名、无法下载竞争性谈判文件、无法投标等一切后果，由投标人自行承担。</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2、招标文件费收取，交费绑定后才能下载招标文件</w:t>
      </w:r>
    </w:p>
    <w:p>
      <w:pPr>
        <w:keepNext w:val="0"/>
        <w:keepLines w:val="0"/>
        <w:pageBreakBefore w:val="0"/>
        <w:numPr>
          <w:ilvl w:val="0"/>
          <w:numId w:val="1"/>
        </w:numPr>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rPr>
        <w:t>竞争性谈判响应文件接收信息</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5.1 递交竞争性谈判响应文件截止时间</w:t>
      </w:r>
      <w:r>
        <w:rPr>
          <w:rFonts w:hint="eastAsia" w:ascii="宋体" w:hAnsi="宋体" w:eastAsia="宋体" w:cs="宋体"/>
          <w:color w:val="0000FF"/>
          <w:lang w:val="en-US" w:eastAsia="zh-CN"/>
        </w:rPr>
        <w:t xml:space="preserve">：2017年 8 月5 日 9 时00整 </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5.2 递交竞争性谈判响应文件地点：平顶山市公共资源交易中心（平顶山市新城区行政综合办公楼7楼）。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5.3逾期送达或者未送达指定地点的竞争性谈判响应文件，招标人不予受理。</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eastAsia="zh-CN"/>
        </w:rPr>
        <w:t>六</w:t>
      </w:r>
      <w:r>
        <w:rPr>
          <w:rFonts w:hint="eastAsia" w:ascii="宋体" w:hAnsi="宋体" w:eastAsia="宋体" w:cs="宋体"/>
          <w:color w:val="auto"/>
        </w:rPr>
        <w:t>、谈判有关信息</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6.1 谈判时间</w:t>
      </w:r>
      <w:r>
        <w:rPr>
          <w:rFonts w:hint="eastAsia" w:ascii="宋体" w:hAnsi="宋体" w:eastAsia="宋体" w:cs="宋体"/>
          <w:color w:val="0000FF"/>
          <w:lang w:val="en-US" w:eastAsia="zh-CN"/>
        </w:rPr>
        <w:t xml:space="preserve">：2017年 8 月5 日 9 时00整 </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6.2 谈判地点：平顶山市公共资源交易中心（平顶山市新城区行政综合办公楼7楼）。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、本次谈判联系事项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招 标 人：平顶山市第十一中学</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 系 人：张先生</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联系电话：13837553236</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地    址：平顶山市湛河区电厂路西段</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招标代理机构： 河南驰翔工程管理有限公司</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联系人及电话:  杨先生   0375-7036550</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地址：平顶山市新城区长安大道与育英路交叉口蓝湾国际公寓东一单元5楼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本公告在《中国采购与招标网》、《河南招标采购综合网》、《河南省政府采购网》、《平顶山市政府采购网》、《河南省公共资源交易公共服务平台》及《平顶山市公共资源交易网》上同时发布。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6300" w:firstLineChars="3000"/>
        <w:jc w:val="left"/>
        <w:textAlignment w:val="auto"/>
        <w:outlineLvl w:val="9"/>
        <w:rPr>
          <w:rFonts w:hint="eastAsia" w:ascii="宋体" w:hAnsi="宋体" w:eastAsia="宋体" w:cs="宋体"/>
          <w:color w:val="auto"/>
        </w:rPr>
      </w:pPr>
      <w:r>
        <w:rPr>
          <w:rFonts w:hint="eastAsia" w:ascii="宋体" w:hAnsi="宋体" w:eastAsia="宋体" w:cs="宋体"/>
          <w:color w:val="auto"/>
        </w:rPr>
        <w:t>201</w:t>
      </w:r>
      <w:r>
        <w:rPr>
          <w:rFonts w:hint="eastAsia" w:ascii="宋体" w:hAnsi="宋体" w:eastAsia="宋体" w:cs="宋体"/>
          <w:color w:val="auto"/>
          <w:lang w:val="en-US" w:eastAsia="zh-CN"/>
        </w:rPr>
        <w:t>7</w:t>
      </w:r>
      <w:r>
        <w:rPr>
          <w:rFonts w:hint="eastAsia" w:ascii="宋体" w:hAnsi="宋体" w:eastAsia="宋体" w:cs="宋体"/>
          <w:color w:val="auto"/>
        </w:rPr>
        <w:t>年</w:t>
      </w:r>
      <w:r>
        <w:rPr>
          <w:rFonts w:hint="eastAsia" w:ascii="宋体" w:hAnsi="宋体" w:eastAsia="宋体" w:cs="宋体"/>
          <w:color w:val="auto"/>
          <w:lang w:val="en-US" w:eastAsia="zh-CN"/>
        </w:rPr>
        <w:t>8</w:t>
      </w:r>
      <w:r>
        <w:rPr>
          <w:rFonts w:hint="eastAsia" w:ascii="宋体" w:hAnsi="宋体" w:eastAsia="宋体" w:cs="宋体"/>
          <w:color w:val="auto"/>
        </w:rPr>
        <w:t>月</w:t>
      </w:r>
      <w:r>
        <w:rPr>
          <w:rFonts w:hint="eastAsia" w:ascii="宋体" w:hAnsi="宋体" w:eastAsia="宋体" w:cs="宋体"/>
          <w:color w:val="auto"/>
          <w:lang w:val="en-US" w:eastAsia="zh-CN"/>
        </w:rPr>
        <w:t>1</w:t>
      </w:r>
      <w:r>
        <w:rPr>
          <w:rFonts w:hint="eastAsia" w:ascii="宋体" w:hAnsi="宋体" w:eastAsia="宋体" w:cs="宋体"/>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文星标宋">
    <w:altName w:val="宋体"/>
    <w:panose1 w:val="00000000000000000000"/>
    <w:charset w:val="86"/>
    <w:family w:val="auto"/>
    <w:pitch w:val="default"/>
    <w:sig w:usb0="00000000" w:usb1="00000000" w:usb2="00000010" w:usb3="00000000" w:csb0="00040000" w:csb1="00000000"/>
  </w:font>
  <w:font w:name="GE Inspira">
    <w:altName w:val="Courier New"/>
    <w:panose1 w:val="00000000000000000000"/>
    <w:charset w:val="00"/>
    <w:family w:val="swiss"/>
    <w:pitch w:val="default"/>
    <w:sig w:usb0="00000000" w:usb1="00000000" w:usb2="00000000" w:usb3="00000000" w:csb0="00000001" w:csb1="00000000"/>
  </w:font>
  <w:font w:name="华文细黑">
    <w:altName w:val="宋体"/>
    <w:panose1 w:val="00000000000000000000"/>
    <w:charset w:val="86"/>
    <w:family w:val="auto"/>
    <w:pitch w:val="default"/>
    <w:sig w:usb0="00000000" w:usb1="00000000" w:usb2="00000010" w:usb3="00000000" w:csb0="0004009F" w:csb1="00000000"/>
  </w:font>
  <w:font w:name="Lucida Sans Unicode">
    <w:panose1 w:val="020B0602030504020204"/>
    <w:charset w:val="00"/>
    <w:family w:val="swiss"/>
    <w:pitch w:val="default"/>
    <w:sig w:usb0="80001AFF" w:usb1="0000396B" w:usb2="00000000" w:usb3="00000000" w:csb0="0000003F" w:csb1="D7F70000"/>
  </w:font>
  <w:font w:name="MingLiU">
    <w:panose1 w:val="02020309000000000000"/>
    <w:charset w:val="88"/>
    <w:family w:val="modern"/>
    <w:pitch w:val="default"/>
    <w:sig w:usb0="00000003" w:usb1="082E0000" w:usb2="00000016" w:usb3="00000000" w:csb0="00100001" w:csb1="00000000"/>
  </w:font>
  <w:font w:name="微软雅黑">
    <w:panose1 w:val="020B0503020204020204"/>
    <w:charset w:val="86"/>
    <w:family w:val="swiss"/>
    <w:pitch w:val="default"/>
    <w:sig w:usb0="80000287" w:usb1="080F3C52" w:usb2="00000016" w:usb3="00000000" w:csb0="0004001F" w:csb1="00000000"/>
  </w:font>
  <w:font w:name="RomanS">
    <w:altName w:val="Palatino Linotype"/>
    <w:panose1 w:val="02000400000000000000"/>
    <w:charset w:val="00"/>
    <w:family w:val="auto"/>
    <w:pitch w:val="default"/>
    <w:sig w:usb0="00000000" w:usb1="00000000" w:usb2="00000000" w:usb3="00000000" w:csb0="000001FF" w:csb1="00000000"/>
  </w:font>
  <w:font w:name="Palatino Linotype">
    <w:panose1 w:val="02040502050505030304"/>
    <w:charset w:val="00"/>
    <w:family w:val="auto"/>
    <w:pitch w:val="default"/>
    <w:sig w:usb0="E0000387" w:usb1="40000013" w:usb2="00000000" w:usb3="00000000" w:csb0="2000019F" w:csb1="00000000"/>
  </w:font>
  <w:font w:name="仿宋">
    <w:altName w:val="微软雅黑"/>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44A9B"/>
    <w:multiLevelType w:val="singleLevel"/>
    <w:tmpl w:val="59644A9B"/>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2C3A"/>
    <w:rsid w:val="11F23E81"/>
    <w:rsid w:val="12DE789B"/>
    <w:rsid w:val="17E829D6"/>
    <w:rsid w:val="1BBD23DB"/>
    <w:rsid w:val="1DD122E8"/>
    <w:rsid w:val="1DE41A27"/>
    <w:rsid w:val="2FD20C85"/>
    <w:rsid w:val="31DA105A"/>
    <w:rsid w:val="36F72464"/>
    <w:rsid w:val="3C0C1873"/>
    <w:rsid w:val="3E6424CA"/>
    <w:rsid w:val="443224D0"/>
    <w:rsid w:val="46033716"/>
    <w:rsid w:val="4E0B4AA6"/>
    <w:rsid w:val="50E647EA"/>
    <w:rsid w:val="58DF6AD5"/>
    <w:rsid w:val="6D425B9C"/>
    <w:rsid w:val="6FAC2F48"/>
    <w:rsid w:val="7CE51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2017-08-01T03:54:51Z</cp:lastPrinted>
  <dcterms:modified xsi:type="dcterms:W3CDTF">2017-08-01T03:55:27Z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