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叶县公路管理局关于G234线叶县城区段改建工程勘察设计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的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变更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3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各投标单位：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20"/>
        <w:rPr>
          <w:b w:val="0"/>
          <w:i w:val="0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本项目招标公告于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2017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8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18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《中国采购与招标网》、《河南省招标采购综合网》、《河南省政府采购网》、《平顶山市政府采购网》、《全国公共资源交易平台（河南省·平顶山市）》及《河南省公共资源交易公共服务平台》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网站上发布。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现对本项目招标文件做出以下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变更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right="0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项目概况与招标范围：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8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1.1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G234线叶县城区段改建工程勘察设计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8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1.2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采购编号：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YZC2017-GB-195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82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1.3勘察设计周期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82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初步设计：合同签订后20日历天内应向招标人提交初步设计文件和概算。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8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施工图设计：初步设计批复后20日历天内应向招标人提交施工图设计文件和工程量清单</w:t>
      </w:r>
      <w:r>
        <w:rPr>
          <w:rFonts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0"/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变更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内容：</w:t>
      </w:r>
    </w:p>
    <w:p>
      <w:pPr>
        <w:spacing w:line="400" w:lineRule="exac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因招标文件与招标公告投标截止时间不一致，特做出以下变更：</w:t>
      </w:r>
    </w:p>
    <w:p>
      <w:pPr>
        <w:spacing w:line="400" w:lineRule="exac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原招标文件“第二章 投标人须知前附表”</w:t>
      </w:r>
    </w:p>
    <w:tbl>
      <w:tblPr>
        <w:tblStyle w:val="5"/>
        <w:tblW w:w="93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880"/>
        <w:gridCol w:w="5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投标文件提交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截止时间及地点</w:t>
            </w:r>
          </w:p>
        </w:tc>
        <w:tc>
          <w:tcPr>
            <w:tcW w:w="578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递交时间：2017年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>09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 xml:space="preserve"> 14 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日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时00 分（北京时间）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地点：平顶山市公共资源交易中心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开</w:t>
            </w:r>
            <w:r>
              <w:rPr>
                <w:rFonts w:hint="eastAsia" w:ascii="宋体" w:hAnsi="宋体"/>
                <w:color w:val="000000"/>
                <w:szCs w:val="21"/>
              </w:rPr>
              <w:t>标厅（平顶山市新城区行政综合办公楼7楼）</w:t>
            </w:r>
          </w:p>
        </w:tc>
      </w:tr>
    </w:tbl>
    <w:p>
      <w:pPr>
        <w:spacing w:line="400" w:lineRule="exac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现变更为：</w:t>
      </w:r>
    </w:p>
    <w:tbl>
      <w:tblPr>
        <w:tblStyle w:val="5"/>
        <w:tblW w:w="93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880"/>
        <w:gridCol w:w="5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投标文件提交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截止时间及地点</w:t>
            </w:r>
          </w:p>
        </w:tc>
        <w:tc>
          <w:tcPr>
            <w:tcW w:w="578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递交时间：2017年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>09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 xml:space="preserve"> 14 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日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b/>
                <w:bCs/>
                <w:sz w:val="21"/>
                <w:szCs w:val="21"/>
              </w:rPr>
              <w:t>时00 分（北京时间）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地点：平顶山市公共资源交易中心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开</w:t>
            </w:r>
            <w:r>
              <w:rPr>
                <w:rFonts w:hint="eastAsia" w:ascii="宋体" w:hAnsi="宋体"/>
                <w:color w:val="000000"/>
                <w:szCs w:val="21"/>
              </w:rPr>
              <w:t>标厅（平顶山市新城区行政综合办公楼7楼）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招标文件与本通知不一致时，以本通知为准。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叶县公路管理局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2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河南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飞洋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建设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工程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咨询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20"/>
        <w:jc w:val="righ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2017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3B2D"/>
    <w:rsid w:val="3A9C56FF"/>
    <w:rsid w:val="724C2B09"/>
    <w:rsid w:val="74D56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华文宋体" w:cs="Times New Roman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2017-09-05T07:38:00Z</cp:lastPrinted>
  <dcterms:modified xsi:type="dcterms:W3CDTF">2017-09-06T02:03:33Z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