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hAnsi="Times New Roman" w:eastAsia="微软雅黑" w:cs="Times New Roman"/>
          <w:color w:val="333333"/>
          <w:sz w:val="21"/>
          <w:szCs w:val="21"/>
        </w:rPr>
      </w:pPr>
      <w:r>
        <w:rPr>
          <w:rFonts w:hint="eastAsia" w:cs="Times New Roman"/>
          <w:b/>
          <w:bCs/>
          <w:color w:val="333333"/>
          <w:sz w:val="44"/>
          <w:szCs w:val="44"/>
        </w:rPr>
        <w:t>平顶山市公共资源交易中心</w:t>
      </w:r>
    </w:p>
    <w:p>
      <w:pPr>
        <w:pStyle w:val="6"/>
        <w:shd w:val="clear" w:color="auto" w:fill="FFFFFF"/>
        <w:spacing w:before="0" w:beforeAutospacing="0" w:after="312" w:afterAutospacing="0" w:line="560" w:lineRule="atLeast"/>
        <w:jc w:val="center"/>
        <w:rPr>
          <w:rFonts w:ascii="Times New Roman" w:hAnsi="Times New Roman" w:eastAsia="微软雅黑" w:cs="Times New Roman"/>
          <w:color w:val="333333"/>
          <w:sz w:val="21"/>
          <w:szCs w:val="21"/>
        </w:rPr>
      </w:pPr>
      <w:r>
        <w:rPr>
          <w:rFonts w:hint="eastAsia" w:cs="Times New Roman"/>
          <w:b/>
          <w:bCs/>
          <w:color w:val="333333"/>
          <w:sz w:val="44"/>
          <w:szCs w:val="44"/>
        </w:rPr>
        <w:t>关于办理CA数字证书及电子签章的公告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 w:cs="Times New Roman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各招标代理公司、投标企业、供应商：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rPr>
          <w:strike/>
          <w:color w:val="333333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根据《</w:t>
      </w:r>
      <w:r>
        <w:rPr>
          <w:rFonts w:hint="eastAsia" w:ascii="仿宋_GB2312" w:eastAsia="仿宋_GB2312"/>
          <w:color w:val="000000"/>
          <w:sz w:val="32"/>
          <w:szCs w:val="32"/>
        </w:rPr>
        <w:t>中华人民共和国招标投标法》、《中华人民共和国招标投标法实施条例》</w:t>
      </w:r>
      <w:r>
        <w:rPr>
          <w:rFonts w:hint="eastAsia" w:ascii="仿宋_GB2312" w:eastAsia="仿宋_GB2312"/>
          <w:color w:val="333333"/>
          <w:sz w:val="32"/>
          <w:szCs w:val="32"/>
        </w:rPr>
        <w:t>和《电子招标投标办法》等相关</w:t>
      </w:r>
      <w:r>
        <w:rPr>
          <w:rFonts w:hint="eastAsia" w:ascii="仿宋_GB2312" w:eastAsia="仿宋_GB2312"/>
          <w:color w:val="000000"/>
          <w:sz w:val="32"/>
          <w:szCs w:val="32"/>
        </w:rPr>
        <w:t>文件</w:t>
      </w:r>
      <w:r>
        <w:rPr>
          <w:rFonts w:hint="eastAsia" w:ascii="仿宋_GB2312" w:eastAsia="仿宋_GB2312"/>
          <w:color w:val="333333"/>
          <w:sz w:val="32"/>
          <w:szCs w:val="32"/>
        </w:rPr>
        <w:t>要求，为了加快推进我市公共资源交易电子化进程，确保公共资源交易的安全、稳定，切实保护投标企业信息安全和合法权益不受侵害。经研究决定，即日起开始审核办理CA数字证书工作。</w:t>
      </w:r>
      <w:r>
        <w:rPr>
          <w:rFonts w:hint="eastAsia" w:ascii="仿宋_GB2312" w:eastAsia="仿宋_GB2312"/>
          <w:sz w:val="32"/>
          <w:szCs w:val="32"/>
        </w:rPr>
        <w:t>注：经审核办理CA数字证书后方可登陆系统参与电子交易活动。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一、办理对象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凡进入平顶山市公共资源交易中心开展交易活动的</w:t>
      </w:r>
      <w:r>
        <w:rPr>
          <w:rFonts w:hint="eastAsia" w:ascii="仿宋_GB2312" w:eastAsia="仿宋_GB2312"/>
          <w:color w:val="333333"/>
          <w:sz w:val="32"/>
          <w:szCs w:val="32"/>
        </w:rPr>
        <w:t>招标代理公司、投标企业、</w:t>
      </w:r>
      <w:r>
        <w:rPr>
          <w:rFonts w:hint="eastAsia" w:ascii="仿宋_GB2312" w:eastAsia="仿宋_GB2312"/>
          <w:color w:val="000000"/>
          <w:sz w:val="32"/>
          <w:szCs w:val="32"/>
        </w:rPr>
        <w:t>供应商均需办理CA数字证书和电子签章。其中，CA数字证书包括单位证书和法定代表人证书。该CA数字证书和电子签章在平顶山市及舞钢市、宝丰县公共资源交易电子化招投标活动中适用。</w:t>
      </w:r>
      <w:r>
        <w:rPr>
          <w:rFonts w:hint="eastAsia" w:ascii="仿宋_GB2312" w:hAnsi="Calibri" w:eastAsia="仿宋_GB2312" w:cs="Tahoma"/>
          <w:color w:val="000000"/>
          <w:sz w:val="32"/>
          <w:szCs w:val="32"/>
        </w:rPr>
        <w:t>待全省互联互通实现后，该证书要实现全省互联互通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二、办理时间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即日起，每周一至周五工作时间。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三、办理地点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 </w:t>
      </w:r>
      <w:r>
        <w:rPr>
          <w:rFonts w:hint="eastAsia" w:ascii="仿宋_GB2312" w:eastAsia="仿宋_GB2312"/>
          <w:color w:val="333333"/>
          <w:sz w:val="32"/>
          <w:szCs w:val="32"/>
        </w:rPr>
        <w:t>平顶山市公共资源交易中心业务受理处（新城区祥云路与湖光路交叉口平顶山银行营业点隔壁）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四、办理所需材料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申请成为平顶山市公共资源交易电子化招投标平台会员后，需法定代表人或其授权委托人提交以下资料亲自到场办理CA数字证书：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1、载有统一社会信用代码的营业执照副本复印件加盖公章一份、或提供旧版《营业执照（副本）》、《组织机构代码证（副本）》复印件加盖公章各一份；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2、法定代表人有效身份证复印件一份（正反面）加盖公章；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3、经办人有效身份证复印件一份（正反面）加盖公章；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4、法定代表人授权委托书原件一份加盖公章(可在附件下载)；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5、HNXACA单位数字证书申请表两份加盖公章（可在附件下载，也可现场领取）；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6、信息采集表（须法人按要求亲笔签名，使用黑色签字笔，笔号为1.0，可在附件下载)；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7、单位公章。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五、办理流程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（一）现场领取填写《HNXACA单位/个人数字证书登记申请表》。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（二）用户按办理须知的要求填写《HNXACA单位/个人数字证书登记申请表》一式二联。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所有信息必须如实、准确填写，如有虚假，后果自负。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（三）用户递交《HNXACA单位/个人数字证书登记申请表》及相关材料并缴费。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（四）CA数字证书公司审核用户办理数字证书的所需资料，审核通过后则办理数字证书和电子签章，并将密钥（电子钥匙）交付用户。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若用户单位变更单位名称、变更法定代表人，变更组织机构代码证需按照以上流程办理变更；若丢失密钥，需按照以上流程申请补办，还必须同时办理注销原有数字证书申请。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（五）办理CA数字证书之后，各企业用CA证书登陆系统（网址：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www.pdsggzy.com</w:t>
      </w:r>
      <w:r>
        <w:rPr>
          <w:rFonts w:hint="eastAsia" w:ascii="仿宋_GB2312" w:eastAsia="仿宋_GB2312"/>
          <w:color w:val="000000"/>
          <w:sz w:val="32"/>
          <w:szCs w:val="32"/>
        </w:rPr>
        <w:t>），初次使用CA证书登录系统请先下载CA证书驱动并进行安装。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（六）登陆系统之后，可以完善企业相关信息并上传相关扫描件；完善企业相关从业人员、项目管理人员信息并提交审核。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六、注意事项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（一）认证实行有偿收费，由河南省信息安全电子认证中心承办，承办地点：</w:t>
      </w:r>
      <w:r>
        <w:rPr>
          <w:rFonts w:hint="eastAsia" w:ascii="仿宋_GB2312" w:eastAsia="仿宋_GB2312"/>
          <w:color w:val="333333"/>
          <w:sz w:val="32"/>
          <w:szCs w:val="32"/>
        </w:rPr>
        <w:t>平顶山市公共资源交易中心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投标单位（供应商）办理电子签章提供的公章原件，必须是企业工商注册地公安部门登记备案的单位法定公章，保证公章的唯一性和合法性，如因提供不符合要求的公章导致不能参加交易活动，后果由投标单位（供应商）自负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（三）信息采集表中签名采集必须由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法人按要求亲笔签名</w:t>
      </w:r>
      <w:r>
        <w:rPr>
          <w:rFonts w:hint="eastAsia" w:ascii="仿宋_GB2312" w:eastAsia="仿宋_GB2312"/>
          <w:color w:val="000000"/>
          <w:sz w:val="32"/>
          <w:szCs w:val="32"/>
        </w:rPr>
        <w:t>（电子标书签名将按该签名为准），如因提供不符合要求的签名导致不能参加交易活动，后果由投标单位（供应商）自负。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（四）CA数字证书及电子签章是企业参与网上招投标项目的重要工具，请大家务必在规定的时间内前来办理。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七、联系方式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（一）电子认证服务机构名称：河南省信息安全电子认证中心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客服热线：0371-96596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入库、办理CA咨询电话：15617390786 黄工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注册、网站系统咨询电话：18537553754 孟工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4160" w:firstLineChars="1300"/>
        <w:jc w:val="right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平顶山市公共资源交易中心</w:t>
      </w:r>
    </w:p>
    <w:p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640"/>
        <w:jc w:val="right"/>
        <w:rPr>
          <w:color w:val="333333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                       2016年12月30日</w:t>
      </w:r>
    </w:p>
    <w:p>
      <w:pPr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7FE7"/>
    <w:rsid w:val="0011200F"/>
    <w:rsid w:val="001219FE"/>
    <w:rsid w:val="0013786A"/>
    <w:rsid w:val="001417D7"/>
    <w:rsid w:val="001A37F5"/>
    <w:rsid w:val="001B6DAE"/>
    <w:rsid w:val="00224D5E"/>
    <w:rsid w:val="00257647"/>
    <w:rsid w:val="00331607"/>
    <w:rsid w:val="003C29F9"/>
    <w:rsid w:val="00440B4F"/>
    <w:rsid w:val="00575526"/>
    <w:rsid w:val="0058394A"/>
    <w:rsid w:val="005A0E15"/>
    <w:rsid w:val="005C505C"/>
    <w:rsid w:val="00696E2C"/>
    <w:rsid w:val="006A4707"/>
    <w:rsid w:val="00845A36"/>
    <w:rsid w:val="0091050E"/>
    <w:rsid w:val="009B3272"/>
    <w:rsid w:val="009B5F57"/>
    <w:rsid w:val="009C1352"/>
    <w:rsid w:val="00AB1DD1"/>
    <w:rsid w:val="00AF10D0"/>
    <w:rsid w:val="00B07AD0"/>
    <w:rsid w:val="00B83535"/>
    <w:rsid w:val="00B92370"/>
    <w:rsid w:val="00B929DC"/>
    <w:rsid w:val="00BE0951"/>
    <w:rsid w:val="00C204E4"/>
    <w:rsid w:val="00D75E68"/>
    <w:rsid w:val="00E57190"/>
    <w:rsid w:val="00E74742"/>
    <w:rsid w:val="00E92894"/>
    <w:rsid w:val="00FC070A"/>
    <w:rsid w:val="281D6AA1"/>
    <w:rsid w:val="2D412416"/>
    <w:rsid w:val="39762E41"/>
    <w:rsid w:val="397F519E"/>
    <w:rsid w:val="41CB3E90"/>
    <w:rsid w:val="463173F2"/>
    <w:rsid w:val="4D851861"/>
    <w:rsid w:val="4E317FE7"/>
    <w:rsid w:val="55AD21E2"/>
    <w:rsid w:val="570C4968"/>
    <w:rsid w:val="618511AB"/>
    <w:rsid w:val="63D07AD2"/>
    <w:rsid w:val="6A254E6F"/>
    <w:rsid w:val="6D1A0AD0"/>
    <w:rsid w:val="6F5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194D7D"/>
      <w:u w:val="none"/>
    </w:rPr>
  </w:style>
  <w:style w:type="character" w:customStyle="1" w:styleId="11">
    <w:name w:val="页眉 Char"/>
    <w:basedOn w:val="7"/>
    <w:link w:val="5"/>
    <w:semiHidden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1357</Characters>
  <Lines>11</Lines>
  <Paragraphs>3</Paragraphs>
  <ScaleCrop>false</ScaleCrop>
  <LinksUpToDate>false</LinksUpToDate>
  <CharactersWithSpaces>1592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2016-12-28T06:16:00Z</dcterms:created>
  <dc:creator>Administrator</dc:creator>
  <cp:lastModifiedBy>WPS_130672775</cp:lastModifiedBy>
  <cp:lastPrinted>2016-11-23T05:07:00Z</cp:lastPrinted>
  <dcterms:modified xsi:type="dcterms:W3CDTF">2018-03-13T06:37:12Z</dcterms:modified>
  <dc:title>焦作市关于集中办理网上交易系统CA数字证书和电子签章的通知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