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中共平顶山市公共资源交易中心党组</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关于落实市委第一巡察组反馈意见</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整改情况的报告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right="0"/>
        <w:jc w:val="left"/>
        <w:textAlignment w:val="auto"/>
        <w:rPr>
          <w:rFonts w:ascii="文星仿宋" w:hAnsi="文星仿宋" w:eastAsia="文星仿宋" w:cs="文星仿宋"/>
          <w:i w:val="0"/>
          <w:caps w:val="0"/>
          <w:color w:val="auto"/>
          <w:spacing w:val="0"/>
          <w:kern w:val="0"/>
          <w:sz w:val="32"/>
          <w:szCs w:val="32"/>
          <w:lang w:val="en-US" w:eastAsia="zh-CN" w:bidi="ar"/>
        </w:rPr>
      </w:pPr>
      <w:r>
        <w:rPr>
          <w:rFonts w:hint="eastAsia" w:ascii="文星仿宋" w:hAnsi="文星仿宋" w:eastAsia="文星仿宋" w:cs="文星仿宋"/>
          <w:i w:val="0"/>
          <w:caps w:val="0"/>
          <w:color w:val="auto"/>
          <w:spacing w:val="0"/>
          <w:kern w:val="0"/>
          <w:sz w:val="32"/>
          <w:szCs w:val="32"/>
          <w:lang w:val="en-US" w:eastAsia="zh-CN" w:bidi="ar"/>
        </w:rPr>
        <w:t>中共平顶山市委巡察工作领导小组：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1"/>
        <w:jc w:val="left"/>
        <w:textAlignment w:val="auto"/>
        <w:rPr>
          <w:rFonts w:hint="eastAsia" w:ascii="Times New Roman" w:hAnsi="Times New Roman" w:eastAsia="仿宋_GB2312"/>
          <w:color w:val="auto"/>
          <w:sz w:val="32"/>
          <w:szCs w:val="32"/>
          <w:lang w:val="en-US" w:eastAsia="zh-CN"/>
        </w:rPr>
      </w:pPr>
      <w:r>
        <w:rPr>
          <w:rFonts w:ascii="文星仿宋" w:hAnsi="文星仿宋" w:eastAsia="文星仿宋" w:cs="文星仿宋"/>
          <w:i w:val="0"/>
          <w:caps w:val="0"/>
          <w:color w:val="auto"/>
          <w:spacing w:val="0"/>
          <w:kern w:val="0"/>
          <w:sz w:val="32"/>
          <w:szCs w:val="32"/>
          <w:lang w:val="en-US" w:eastAsia="zh-CN" w:bidi="ar"/>
        </w:rPr>
        <w:t>根</w:t>
      </w:r>
      <w:r>
        <w:rPr>
          <w:rFonts w:hint="eastAsia" w:ascii="Times New Roman" w:hAnsi="Times New Roman" w:eastAsia="仿宋_GB2312"/>
          <w:color w:val="auto"/>
          <w:sz w:val="32"/>
          <w:szCs w:val="32"/>
          <w:lang w:val="en-US" w:eastAsia="zh-CN"/>
        </w:rPr>
        <w:t>据市委巡察工作统一部署，市委第八轮第一巡察组于7月27日对市公共资源交易中心党组反馈了巡察意见，实事求是地指出了中心党组在政治站位不高，职能定位有偏差、责任意识不强，组织服务不到位、统筹谋划不够，指导作用未发挥、风险防控薄弱，场内监管有漏洞、规矩意识欠缺，内部管理不规范和作风不够扎实，基层党建不牢固六大方面存在的37个问题，并有针对性的提出了整改意见和建议。中心党组高度重视，组织召开专题会议，研究制定整改方案，明确整改措施，强化督导落实，坚持纠建并举，建立健全相关制度10项，制定整改措施43条，诫勉谈话1人，谈话提醒1人。目前，已完成32项反馈问题的整改落实，其中立行立改问题12项，长期坚持和边纠边改问题20项，整改率86.5%。现将具体落实整改情况报告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1"/>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eastAsia="黑体"/>
          <w:b w:val="0"/>
          <w:bCs w:val="0"/>
          <w:sz w:val="32"/>
          <w:szCs w:val="32"/>
        </w:rPr>
        <w:t>坚持高标准、严要求，高度重视整改工作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00" w:lineRule="exact"/>
        <w:ind w:left="0" w:right="0" w:firstLine="641"/>
        <w:jc w:val="left"/>
        <w:textAlignment w:val="auto"/>
        <w:rPr>
          <w:rFonts w:hint="eastAsia" w:ascii="Times New Roman" w:hAnsi="Times New Roman" w:eastAsia="仿宋_GB2312"/>
          <w:sz w:val="32"/>
          <w:szCs w:val="32"/>
          <w:lang w:val="en-US" w:eastAsia="zh-CN"/>
        </w:rPr>
      </w:pPr>
      <w:r>
        <w:rPr>
          <w:rFonts w:hint="eastAsia" w:ascii="楷体_GB2312" w:eastAsia="楷体_GB2312"/>
          <w:b/>
          <w:sz w:val="32"/>
          <w:szCs w:val="32"/>
        </w:rPr>
        <w:t>（一）迅速部署，认真对待</w:t>
      </w:r>
      <w:r>
        <w:rPr>
          <w:rFonts w:hint="eastAsia" w:ascii="楷体_GB2312" w:eastAsia="楷体_GB2312"/>
          <w:sz w:val="32"/>
          <w:szCs w:val="32"/>
        </w:rPr>
        <w:t>。</w:t>
      </w:r>
      <w:r>
        <w:rPr>
          <w:rFonts w:hint="eastAsia" w:ascii="Times New Roman" w:hAnsi="Times New Roman" w:eastAsia="仿宋_GB2312"/>
          <w:color w:val="auto"/>
          <w:sz w:val="32"/>
          <w:szCs w:val="32"/>
          <w:lang w:eastAsia="zh-CN"/>
        </w:rPr>
        <w:t>中心于</w:t>
      </w:r>
      <w:r>
        <w:rPr>
          <w:rFonts w:hint="eastAsia" w:ascii="Times New Roman" w:hAnsi="Times New Roman" w:eastAsia="仿宋_GB2312"/>
          <w:color w:val="auto"/>
          <w:sz w:val="32"/>
          <w:szCs w:val="32"/>
          <w:lang w:val="en-US" w:eastAsia="zh-CN"/>
        </w:rPr>
        <w:t>7月27日巡察整改反馈会后立即召开了中心巡察工作专题会议，对巡察组反馈的问题原因进行了认真总结分析，要求中心干部职工要进一步提高思想认识，着力克服精神懈怠风险，进一步端正工作态度，认真细致工作，发扬甘于吃苦奉献精神，以巡察整改为契机，推动中心各项工作再上新台阶。会议决定成立中心巡察反馈意见整改落实工作领导小组，全面负责整改工作的组织领导，中心党组书记、主任赵秀红任组长，其他班子成员任副组长，各科室负责人为成员，领导小组下设办公室，监察室主任兼任办公室主任，具体负责巡察整改工作的</w:t>
      </w:r>
      <w:r>
        <w:rPr>
          <w:rFonts w:hint="eastAsia" w:ascii="Times New Roman" w:hAnsi="Times New Roman" w:eastAsia="仿宋_GB2312"/>
          <w:sz w:val="32"/>
          <w:szCs w:val="32"/>
          <w:lang w:val="en-US" w:eastAsia="zh-CN"/>
        </w:rPr>
        <w:t>综合协调，督促各科室、各支部开展巡察反馈问题的整改与落实、材料收集、上报工作。</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_GB2312" w:eastAsia="楷体_GB2312"/>
          <w:b/>
          <w:sz w:val="32"/>
          <w:szCs w:val="32"/>
        </w:rPr>
        <w:t>（二）深刻反思，提高认识。</w:t>
      </w:r>
      <w:r>
        <w:rPr>
          <w:rFonts w:hint="eastAsia" w:ascii="仿宋_GB2312" w:eastAsia="仿宋_GB2312"/>
          <w:sz w:val="32"/>
          <w:szCs w:val="32"/>
          <w:lang w:eastAsia="zh-CN"/>
        </w:rPr>
        <w:t>针对</w:t>
      </w:r>
      <w:r>
        <w:rPr>
          <w:rFonts w:hint="eastAsia" w:ascii="仿宋_GB2312" w:eastAsia="仿宋_GB2312"/>
          <w:sz w:val="32"/>
          <w:szCs w:val="32"/>
        </w:rPr>
        <w:t>巡察组提出的问题、线索和建议，</w:t>
      </w:r>
      <w:r>
        <w:rPr>
          <w:rFonts w:hint="eastAsia" w:ascii="仿宋_GB2312" w:eastAsia="仿宋_GB2312"/>
          <w:sz w:val="32"/>
          <w:szCs w:val="32"/>
          <w:lang w:eastAsia="zh-CN"/>
        </w:rPr>
        <w:t>中心党组全面接受，深刻反思了自身</w:t>
      </w:r>
      <w:r>
        <w:rPr>
          <w:rFonts w:hint="eastAsia" w:ascii="仿宋_GB2312" w:eastAsia="仿宋_GB2312"/>
          <w:sz w:val="32"/>
          <w:szCs w:val="32"/>
        </w:rPr>
        <w:t>在</w:t>
      </w:r>
      <w:r>
        <w:rPr>
          <w:rFonts w:hint="eastAsia" w:ascii="仿宋_GB2312" w:eastAsia="仿宋_GB2312"/>
          <w:sz w:val="32"/>
          <w:szCs w:val="32"/>
          <w:lang w:eastAsia="zh-CN"/>
        </w:rPr>
        <w:t>政治纪律、政治规矩等方面</w:t>
      </w:r>
      <w:r>
        <w:rPr>
          <w:rFonts w:hint="eastAsia" w:ascii="仿宋_GB2312" w:eastAsia="仿宋_GB2312"/>
          <w:sz w:val="32"/>
          <w:szCs w:val="32"/>
        </w:rPr>
        <w:t>管理</w:t>
      </w:r>
      <w:r>
        <w:rPr>
          <w:rFonts w:hint="eastAsia" w:ascii="仿宋_GB2312" w:eastAsia="仿宋_GB2312"/>
          <w:sz w:val="32"/>
          <w:szCs w:val="32"/>
          <w:lang w:eastAsia="zh-CN"/>
        </w:rPr>
        <w:t>的</w:t>
      </w:r>
      <w:r>
        <w:rPr>
          <w:rFonts w:hint="eastAsia" w:ascii="仿宋_GB2312" w:eastAsia="仿宋_GB2312"/>
          <w:sz w:val="32"/>
          <w:szCs w:val="32"/>
        </w:rPr>
        <w:t>不到位、不具体、不</w:t>
      </w:r>
      <w:r>
        <w:rPr>
          <w:rFonts w:hint="eastAsia" w:ascii="仿宋_GB2312" w:eastAsia="仿宋_GB2312"/>
          <w:sz w:val="32"/>
          <w:szCs w:val="32"/>
          <w:lang w:eastAsia="zh-CN"/>
        </w:rPr>
        <w:t>扎实的问题</w:t>
      </w:r>
      <w:r>
        <w:rPr>
          <w:rFonts w:hint="eastAsia" w:ascii="仿宋_GB2312" w:eastAsia="仿宋_GB2312"/>
          <w:sz w:val="32"/>
          <w:szCs w:val="32"/>
        </w:rPr>
        <w:t>，</w:t>
      </w:r>
      <w:r>
        <w:rPr>
          <w:rFonts w:hint="eastAsia" w:ascii="仿宋_GB2312" w:eastAsia="仿宋_GB2312"/>
          <w:sz w:val="32"/>
          <w:szCs w:val="32"/>
          <w:lang w:eastAsia="zh-CN"/>
        </w:rPr>
        <w:t>于</w:t>
      </w:r>
      <w:r>
        <w:rPr>
          <w:rFonts w:hint="eastAsia" w:ascii="仿宋_GB2312" w:eastAsia="仿宋_GB2312"/>
          <w:sz w:val="32"/>
          <w:szCs w:val="32"/>
          <w:lang w:val="en-US" w:eastAsia="zh-CN"/>
        </w:rPr>
        <w:t>8月5日召开了中心组专题学习，</w:t>
      </w:r>
      <w:r>
        <w:rPr>
          <w:rFonts w:hint="eastAsia" w:ascii="Times New Roman" w:hAnsi="Times New Roman" w:eastAsia="仿宋_GB2312"/>
          <w:color w:val="auto"/>
          <w:sz w:val="32"/>
          <w:szCs w:val="32"/>
          <w:lang w:val="en-US" w:eastAsia="zh-CN"/>
        </w:rPr>
        <w:t>深入学习了新修订的《中国共产党党组工作条例》，对照自身存在的问题进行深刻反思，提高规矩意识和纪律意识，进一步增强中心党组的领导作用，确保巡察整改各项工作有序开展。</w:t>
      </w:r>
    </w:p>
    <w:p>
      <w:pPr>
        <w:pStyle w:val="12"/>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firstLine="643" w:firstLineChars="200"/>
        <w:textAlignment w:val="auto"/>
        <w:rPr>
          <w:rFonts w:hint="eastAsia" w:ascii="仿宋_GB2312" w:eastAsia="仿宋_GB2312"/>
          <w:bCs/>
          <w:color w:val="333333"/>
          <w:sz w:val="32"/>
          <w:szCs w:val="32"/>
        </w:rPr>
      </w:pPr>
      <w:r>
        <w:rPr>
          <w:rFonts w:hint="eastAsia" w:ascii="楷体_GB2312" w:eastAsia="楷体_GB2312"/>
          <w:b/>
          <w:sz w:val="32"/>
          <w:szCs w:val="32"/>
        </w:rPr>
        <w:t>（三）建立台账</w:t>
      </w:r>
      <w:r>
        <w:rPr>
          <w:rFonts w:hint="eastAsia" w:ascii="楷体_GB2312" w:eastAsia="楷体_GB2312"/>
          <w:b/>
          <w:sz w:val="32"/>
          <w:szCs w:val="32"/>
          <w:lang w:eastAsia="zh-CN"/>
        </w:rPr>
        <w:t>，</w:t>
      </w:r>
      <w:r>
        <w:rPr>
          <w:rFonts w:hint="eastAsia" w:ascii="楷体_GB2312" w:eastAsia="楷体_GB2312"/>
          <w:b/>
          <w:sz w:val="32"/>
          <w:szCs w:val="32"/>
        </w:rPr>
        <w:t>责任到人。</w:t>
      </w:r>
      <w:r>
        <w:rPr>
          <w:rFonts w:hint="eastAsia" w:ascii="Times New Roman" w:hAnsi="Times New Roman" w:eastAsia="仿宋_GB2312"/>
          <w:color w:val="auto"/>
          <w:sz w:val="32"/>
          <w:szCs w:val="32"/>
          <w:lang w:val="en-US" w:eastAsia="zh-CN"/>
        </w:rPr>
        <w:t>对巡察组反馈的六大类37条问题逐条研究分析，</w:t>
      </w:r>
      <w:r>
        <w:rPr>
          <w:rFonts w:hint="eastAsia" w:ascii="仿宋_GB2312" w:eastAsia="仿宋_GB2312"/>
          <w:sz w:val="32"/>
          <w:szCs w:val="32"/>
        </w:rPr>
        <w:t>按照“谁主管、谁负责”的原则，</w:t>
      </w:r>
      <w:r>
        <w:rPr>
          <w:rFonts w:hint="eastAsia" w:ascii="仿宋_GB2312" w:eastAsia="仿宋_GB2312"/>
          <w:sz w:val="32"/>
          <w:szCs w:val="32"/>
          <w:lang w:eastAsia="zh-CN"/>
        </w:rPr>
        <w:t>将</w:t>
      </w:r>
      <w:r>
        <w:rPr>
          <w:rFonts w:hint="eastAsia" w:ascii="Times New Roman" w:hAnsi="Times New Roman" w:eastAsia="仿宋_GB2312"/>
          <w:color w:val="auto"/>
          <w:sz w:val="32"/>
          <w:szCs w:val="32"/>
          <w:lang w:val="en-US" w:eastAsia="zh-CN"/>
        </w:rPr>
        <w:t>整改任务分解至各责任科室，明确责任领导、责任人和整改时限，</w:t>
      </w:r>
      <w:r>
        <w:rPr>
          <w:rFonts w:hint="eastAsia" w:ascii="仿宋_GB2312" w:eastAsia="仿宋_GB2312"/>
          <w:sz w:val="32"/>
          <w:szCs w:val="32"/>
        </w:rPr>
        <w:t>使巡察组提出的问题和线索件件有着落，事事有人管</w:t>
      </w:r>
      <w:r>
        <w:rPr>
          <w:rFonts w:hint="eastAsia" w:ascii="仿宋_GB2312" w:eastAsia="仿宋_GB2312"/>
          <w:sz w:val="32"/>
          <w:szCs w:val="32"/>
          <w:lang w:eastAsia="zh-CN"/>
        </w:rPr>
        <w:t>，</w:t>
      </w:r>
      <w:r>
        <w:rPr>
          <w:rFonts w:hint="eastAsia" w:ascii="Times New Roman" w:hAnsi="Times New Roman" w:eastAsia="仿宋_GB2312"/>
          <w:sz w:val="32"/>
          <w:szCs w:val="32"/>
          <w:lang w:val="en-US" w:eastAsia="zh-CN"/>
        </w:rPr>
        <w:t>建立了“一个问题、一个整改方案、一名责任领导、一抓到底”的工作机制</w:t>
      </w:r>
      <w:r>
        <w:rPr>
          <w:rFonts w:hint="eastAsia" w:ascii="仿宋_GB2312" w:eastAsia="仿宋_GB2312"/>
          <w:bCs/>
          <w:color w:val="333333"/>
          <w:sz w:val="32"/>
          <w:szCs w:val="32"/>
        </w:rPr>
        <w:t>。</w:t>
      </w:r>
    </w:p>
    <w:p>
      <w:pPr>
        <w:pStyle w:val="12"/>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firstLine="643" w:firstLineChars="200"/>
        <w:textAlignment w:val="auto"/>
        <w:rPr>
          <w:rFonts w:hint="eastAsia" w:ascii="Times New Roman" w:hAnsi="Times New Roman" w:eastAsia="仿宋_GB2312" w:cstheme="minorBidi"/>
          <w:kern w:val="2"/>
          <w:sz w:val="32"/>
          <w:szCs w:val="32"/>
          <w:lang w:val="en-US" w:eastAsia="zh-CN" w:bidi="ar-SA"/>
        </w:rPr>
      </w:pPr>
      <w:r>
        <w:rPr>
          <w:rFonts w:hint="eastAsia" w:ascii="楷体_GB2312" w:hAnsi="宋体" w:eastAsia="楷体_GB2312" w:cs="宋体"/>
          <w:b/>
          <w:sz w:val="32"/>
          <w:szCs w:val="32"/>
          <w:lang w:eastAsia="zh-CN"/>
        </w:rPr>
        <w:t>（四）</w:t>
      </w:r>
      <w:r>
        <w:rPr>
          <w:rFonts w:hint="eastAsia" w:ascii="楷体_GB2312" w:hAnsi="宋体" w:eastAsia="楷体_GB2312" w:cs="宋体"/>
          <w:b/>
          <w:sz w:val="32"/>
          <w:szCs w:val="32"/>
          <w:lang w:val="en-US" w:eastAsia="zh-CN"/>
        </w:rPr>
        <w:t>督促检查，保障落实。</w:t>
      </w:r>
      <w:r>
        <w:rPr>
          <w:rFonts w:hint="eastAsia" w:ascii="Times New Roman" w:hAnsi="Times New Roman" w:eastAsia="仿宋_GB2312" w:cstheme="minorBidi"/>
          <w:kern w:val="2"/>
          <w:sz w:val="32"/>
          <w:szCs w:val="32"/>
          <w:lang w:val="en-US" w:eastAsia="zh-CN" w:bidi="ar-SA"/>
        </w:rPr>
        <w:t>制定巡察反馈问题整改台账，建立整改进度例会制度，针对各责任科室上报的整改措施，逐条研究讨论，逐条进行修改，形成整改方案，要求各责任科室负责人每周五上午汇报整改措施落实情况，市纪委监委综合派驻纪检组全程参与中心党组巡察整改工作，与中心纪检组每周开展督查检查，确保整改工作务实有效开展，做到整改一个、销号一个、巩固一个。</w:t>
      </w:r>
    </w:p>
    <w:p>
      <w:pPr>
        <w:keepNext w:val="0"/>
        <w:keepLines w:val="0"/>
        <w:pageBreakBefore w:val="0"/>
        <w:kinsoku/>
        <w:wordWrap/>
        <w:overflowPunct/>
        <w:topLinePunct w:val="0"/>
        <w:autoSpaceDE/>
        <w:autoSpaceDN/>
        <w:bidi w:val="0"/>
        <w:adjustRightInd/>
        <w:snapToGrid/>
        <w:spacing w:line="600" w:lineRule="exact"/>
        <w:ind w:left="720"/>
        <w:textAlignment w:val="auto"/>
        <w:rPr>
          <w:rFonts w:hint="eastAsia" w:ascii="黑体" w:eastAsia="黑体"/>
          <w:b w:val="0"/>
          <w:bCs w:val="0"/>
          <w:sz w:val="32"/>
          <w:szCs w:val="32"/>
        </w:rPr>
      </w:pPr>
      <w:r>
        <w:rPr>
          <w:rFonts w:hint="eastAsia" w:ascii="黑体" w:eastAsia="黑体"/>
          <w:b w:val="0"/>
          <w:bCs w:val="0"/>
          <w:sz w:val="32"/>
          <w:szCs w:val="32"/>
        </w:rPr>
        <w:t>二、坚持问题导向，</w:t>
      </w:r>
      <w:r>
        <w:rPr>
          <w:rFonts w:hint="eastAsia" w:ascii="黑体" w:eastAsia="黑体"/>
          <w:b w:val="0"/>
          <w:bCs w:val="0"/>
          <w:sz w:val="32"/>
          <w:szCs w:val="32"/>
          <w:lang w:eastAsia="zh-CN"/>
        </w:rPr>
        <w:t>对账销号，</w:t>
      </w:r>
      <w:r>
        <w:rPr>
          <w:rFonts w:hint="eastAsia" w:ascii="黑体" w:eastAsia="黑体"/>
          <w:b w:val="0"/>
          <w:bCs w:val="0"/>
          <w:sz w:val="32"/>
          <w:szCs w:val="32"/>
        </w:rPr>
        <w:t>全力抓好整改工作</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（一）“政治站位不高，职能定位有偏差”问题的整改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1、针对中心职能定位认识模糊的问题。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eastAsia="zh-CN"/>
        </w:rPr>
      </w:pPr>
      <w:r>
        <w:rPr>
          <w:rFonts w:hint="eastAsia" w:ascii="Times New Roman" w:hAnsi="Times New Roman" w:eastAsia="仿宋_GB2312"/>
          <w:sz w:val="32"/>
          <w:szCs w:val="32"/>
          <w:lang w:val="en-US" w:eastAsia="zh-CN"/>
        </w:rPr>
        <w:t>整改情况：中心党组认真组织学习</w:t>
      </w:r>
      <w:r>
        <w:rPr>
          <w:rFonts w:hint="eastAsia" w:ascii="仿宋_GB2312" w:eastAsia="仿宋_GB2312"/>
          <w:sz w:val="32"/>
          <w:szCs w:val="32"/>
        </w:rPr>
        <w:t>《河南省公共资源交易管理委员会关于印发河南省公共资源交易监督管理办法的通知》（豫公管委</w:t>
      </w:r>
      <w:r>
        <w:rPr>
          <w:rFonts w:hint="eastAsia" w:ascii="微软雅黑" w:hAnsi="微软雅黑" w:eastAsia="微软雅黑" w:cs="微软雅黑"/>
          <w:sz w:val="32"/>
          <w:szCs w:val="32"/>
        </w:rPr>
        <w:t>〔</w:t>
      </w:r>
      <w:r>
        <w:rPr>
          <w:rFonts w:hint="eastAsia" w:ascii="仿宋_GB2312" w:eastAsia="仿宋_GB2312"/>
          <w:sz w:val="32"/>
          <w:szCs w:val="32"/>
        </w:rPr>
        <w:t>2017</w:t>
      </w:r>
      <w:r>
        <w:rPr>
          <w:rFonts w:hint="eastAsia" w:ascii="微软雅黑" w:hAnsi="微软雅黑" w:eastAsia="微软雅黑" w:cs="微软雅黑"/>
          <w:b w:val="0"/>
          <w:bCs w:val="0"/>
          <w:sz w:val="32"/>
          <w:szCs w:val="32"/>
        </w:rPr>
        <w:t>〕</w:t>
      </w:r>
      <w:r>
        <w:rPr>
          <w:rFonts w:hint="eastAsia" w:ascii="仿宋_GB2312" w:eastAsia="仿宋_GB2312"/>
          <w:sz w:val="32"/>
          <w:szCs w:val="32"/>
        </w:rPr>
        <w:t>2号）中对公共资源交易平台的职能定位，组织召开班子（扩大）会议，结合中心实际，对</w:t>
      </w:r>
      <w:r>
        <w:rPr>
          <w:rFonts w:hint="eastAsia" w:ascii="仿宋_GB2312" w:eastAsia="仿宋_GB2312"/>
          <w:sz w:val="32"/>
          <w:szCs w:val="32"/>
          <w:lang w:eastAsia="zh-CN"/>
        </w:rPr>
        <w:t>中心</w:t>
      </w:r>
      <w:r>
        <w:rPr>
          <w:rFonts w:hint="eastAsia" w:ascii="仿宋_GB2312" w:eastAsia="仿宋_GB2312"/>
          <w:sz w:val="32"/>
          <w:szCs w:val="32"/>
        </w:rPr>
        <w:t>职能进行</w:t>
      </w:r>
      <w:r>
        <w:rPr>
          <w:rFonts w:hint="eastAsia" w:ascii="仿宋_GB2312" w:eastAsia="仿宋_GB2312"/>
          <w:sz w:val="32"/>
          <w:szCs w:val="32"/>
          <w:lang w:eastAsia="zh-CN"/>
        </w:rPr>
        <w:t>重新准确定位，</w:t>
      </w:r>
      <w:r>
        <w:rPr>
          <w:rFonts w:hint="eastAsia" w:ascii="仿宋_GB2312" w:eastAsia="仿宋_GB2312"/>
          <w:sz w:val="32"/>
          <w:szCs w:val="32"/>
        </w:rPr>
        <w:t>并将修订后的中心职能上报市公管办，经市公管办同意后</w:t>
      </w:r>
      <w:r>
        <w:rPr>
          <w:rFonts w:hint="eastAsia" w:ascii="仿宋_GB2312" w:eastAsia="仿宋_GB2312"/>
          <w:sz w:val="32"/>
          <w:szCs w:val="32"/>
          <w:lang w:eastAsia="zh-CN"/>
        </w:rPr>
        <w:t>在</w:t>
      </w:r>
      <w:r>
        <w:rPr>
          <w:rFonts w:hint="eastAsia" w:ascii="仿宋_GB2312" w:eastAsia="仿宋_GB2312"/>
          <w:sz w:val="32"/>
          <w:szCs w:val="32"/>
        </w:rPr>
        <w:t>中心网站</w:t>
      </w:r>
      <w:r>
        <w:rPr>
          <w:rFonts w:hint="eastAsia" w:ascii="仿宋_GB2312" w:eastAsia="仿宋_GB2312"/>
          <w:sz w:val="32"/>
          <w:szCs w:val="32"/>
          <w:lang w:eastAsia="zh-CN"/>
        </w:rPr>
        <w:t>向社会</w:t>
      </w:r>
      <w:r>
        <w:rPr>
          <w:rFonts w:hint="eastAsia" w:ascii="仿宋_GB2312" w:eastAsia="仿宋_GB2312"/>
          <w:sz w:val="32"/>
          <w:szCs w:val="32"/>
        </w:rPr>
        <w:t>公开。</w:t>
      </w:r>
      <w:r>
        <w:rPr>
          <w:rFonts w:hint="eastAsia" w:ascii="仿宋_GB2312" w:eastAsia="仿宋_GB2312"/>
          <w:sz w:val="32"/>
          <w:szCs w:val="32"/>
          <w:lang w:eastAsia="zh-CN"/>
        </w:rPr>
        <w:t>目前已完成整改。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2、针对科室职责定位不准的问题。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eastAsia="zh-CN"/>
        </w:rPr>
      </w:pPr>
      <w:r>
        <w:rPr>
          <w:rFonts w:hint="eastAsia" w:ascii="Times New Roman" w:hAnsi="Times New Roman" w:eastAsia="仿宋_GB2312"/>
          <w:sz w:val="32"/>
          <w:szCs w:val="32"/>
          <w:lang w:val="en-US" w:eastAsia="zh-CN"/>
        </w:rPr>
        <w:t>整改情况：</w:t>
      </w:r>
      <w:r>
        <w:rPr>
          <w:rFonts w:hint="eastAsia" w:ascii="仿宋_GB2312" w:eastAsia="仿宋_GB2312"/>
          <w:sz w:val="32"/>
          <w:szCs w:val="32"/>
          <w:lang w:eastAsia="zh-CN"/>
        </w:rPr>
        <w:t>组织各科室严格</w:t>
      </w:r>
      <w:r>
        <w:rPr>
          <w:rFonts w:hint="eastAsia" w:ascii="仿宋_GB2312" w:eastAsia="仿宋_GB2312"/>
          <w:sz w:val="32"/>
          <w:szCs w:val="32"/>
        </w:rPr>
        <w:t>对照国家及省市对公共资源交易工作的有关规定，</w:t>
      </w:r>
      <w:r>
        <w:rPr>
          <w:rFonts w:hint="eastAsia" w:ascii="仿宋_GB2312" w:eastAsia="仿宋_GB2312"/>
          <w:sz w:val="32"/>
          <w:szCs w:val="32"/>
          <w:lang w:eastAsia="zh-CN"/>
        </w:rPr>
        <w:t>充分</w:t>
      </w:r>
      <w:r>
        <w:rPr>
          <w:rFonts w:hint="eastAsia" w:ascii="仿宋_GB2312" w:eastAsia="仿宋_GB2312"/>
          <w:sz w:val="32"/>
          <w:szCs w:val="32"/>
        </w:rPr>
        <w:t>结合中心</w:t>
      </w:r>
      <w:r>
        <w:rPr>
          <w:rFonts w:hint="eastAsia" w:ascii="仿宋_GB2312" w:eastAsia="仿宋_GB2312"/>
          <w:sz w:val="32"/>
          <w:szCs w:val="32"/>
          <w:lang w:eastAsia="zh-CN"/>
        </w:rPr>
        <w:t>实际</w:t>
      </w:r>
      <w:r>
        <w:rPr>
          <w:rFonts w:hint="eastAsia" w:ascii="仿宋_GB2312" w:eastAsia="仿宋_GB2312"/>
          <w:sz w:val="32"/>
          <w:szCs w:val="32"/>
        </w:rPr>
        <w:t>，捋清各科室</w:t>
      </w:r>
      <w:r>
        <w:rPr>
          <w:rFonts w:hint="eastAsia" w:ascii="仿宋_GB2312" w:eastAsia="仿宋_GB2312"/>
          <w:sz w:val="32"/>
          <w:szCs w:val="32"/>
          <w:lang w:eastAsia="zh-CN"/>
        </w:rPr>
        <w:t>实际工作</w:t>
      </w:r>
      <w:r>
        <w:rPr>
          <w:rFonts w:hint="eastAsia" w:ascii="仿宋_GB2312" w:eastAsia="仿宋_GB2312"/>
          <w:sz w:val="32"/>
          <w:szCs w:val="32"/>
        </w:rPr>
        <w:t>职责</w:t>
      </w:r>
      <w:r>
        <w:rPr>
          <w:rFonts w:hint="eastAsia" w:ascii="仿宋_GB2312" w:eastAsia="仿宋_GB2312"/>
          <w:sz w:val="32"/>
          <w:szCs w:val="32"/>
          <w:lang w:eastAsia="zh-CN"/>
        </w:rPr>
        <w:t>，组织召开班子（扩大）</w:t>
      </w:r>
      <w:r>
        <w:rPr>
          <w:rFonts w:hint="eastAsia" w:ascii="仿宋_GB2312" w:eastAsia="仿宋_GB2312"/>
          <w:sz w:val="32"/>
          <w:szCs w:val="32"/>
        </w:rPr>
        <w:t>会议</w:t>
      </w:r>
      <w:r>
        <w:rPr>
          <w:rFonts w:hint="eastAsia" w:ascii="仿宋_GB2312" w:eastAsia="仿宋_GB2312"/>
          <w:sz w:val="32"/>
          <w:szCs w:val="32"/>
          <w:lang w:eastAsia="zh-CN"/>
        </w:rPr>
        <w:t>进行专题</w:t>
      </w:r>
      <w:r>
        <w:rPr>
          <w:rFonts w:hint="eastAsia" w:ascii="仿宋_GB2312" w:eastAsia="仿宋_GB2312"/>
          <w:sz w:val="32"/>
          <w:szCs w:val="32"/>
        </w:rPr>
        <w:t>研究，</w:t>
      </w:r>
      <w:r>
        <w:rPr>
          <w:rFonts w:hint="eastAsia" w:ascii="仿宋_GB2312" w:eastAsia="仿宋_GB2312"/>
          <w:sz w:val="32"/>
          <w:szCs w:val="32"/>
          <w:lang w:eastAsia="zh-CN"/>
        </w:rPr>
        <w:t>并在中心</w:t>
      </w:r>
      <w:r>
        <w:rPr>
          <w:rFonts w:hint="eastAsia" w:ascii="仿宋_GB2312" w:eastAsia="仿宋_GB2312"/>
          <w:sz w:val="32"/>
          <w:szCs w:val="32"/>
        </w:rPr>
        <w:t>网站</w:t>
      </w:r>
      <w:r>
        <w:rPr>
          <w:rFonts w:hint="eastAsia" w:ascii="仿宋_GB2312" w:eastAsia="仿宋_GB2312"/>
          <w:sz w:val="32"/>
          <w:szCs w:val="32"/>
          <w:lang w:eastAsia="zh-CN"/>
        </w:rPr>
        <w:t>上向社会</w:t>
      </w:r>
      <w:r>
        <w:rPr>
          <w:rFonts w:hint="eastAsia" w:ascii="仿宋_GB2312" w:eastAsia="仿宋_GB2312"/>
          <w:sz w:val="32"/>
          <w:szCs w:val="32"/>
        </w:rPr>
        <w:t>公开</w:t>
      </w:r>
      <w:r>
        <w:rPr>
          <w:rFonts w:hint="eastAsia" w:ascii="仿宋_GB2312" w:eastAsia="仿宋_GB2312"/>
          <w:sz w:val="32"/>
          <w:szCs w:val="32"/>
          <w:lang w:eastAsia="zh-CN"/>
        </w:rPr>
        <w:t>。目前已完成整改。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（二）“责任意识不强，组织服务不到位”问题的整改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3、针对研究上级决策部署不到位的问题。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整改情况：建立收发文台账，对上级的决策部署及领导批示认真学习研究，及时</w:t>
      </w:r>
      <w:r>
        <w:rPr>
          <w:rFonts w:hint="eastAsia" w:ascii="Times New Roman" w:hAnsi="Times New Roman" w:eastAsia="仿宋_GB2312"/>
          <w:sz w:val="32"/>
          <w:szCs w:val="32"/>
          <w:lang w:eastAsia="zh-CN"/>
        </w:rPr>
        <w:t>组织学习《关于深化公共资源交易平台整合共享的指导意见》（国办函</w:t>
      </w:r>
      <w:r>
        <w:rPr>
          <w:rFonts w:hint="eastAsia" w:ascii="Times New Roman" w:hAnsi="Times New Roman" w:eastAsia="仿宋_GB2312"/>
          <w:sz w:val="32"/>
          <w:szCs w:val="32"/>
          <w:lang w:val="en-US" w:eastAsia="zh-CN"/>
        </w:rPr>
        <w:t>[41]号</w:t>
      </w:r>
      <w:r>
        <w:rPr>
          <w:rFonts w:hint="eastAsia" w:ascii="Times New Roman" w:hAnsi="Times New Roman" w:eastAsia="仿宋_GB2312"/>
          <w:sz w:val="32"/>
          <w:szCs w:val="32"/>
          <w:lang w:eastAsia="zh-CN"/>
        </w:rPr>
        <w:t>）等文件，认真起草我市深化公共资源交易平台整合工作计划，目前，深化公共资源交易平台整合工作已列入我市</w:t>
      </w:r>
      <w:r>
        <w:rPr>
          <w:rFonts w:hint="eastAsia" w:ascii="Times New Roman" w:hAnsi="Times New Roman" w:eastAsia="仿宋_GB2312"/>
          <w:sz w:val="32"/>
          <w:szCs w:val="32"/>
          <w:lang w:val="en-US" w:eastAsia="zh-CN"/>
        </w:rPr>
        <w:t>2019年十大改革事项之一，改革计划已报</w:t>
      </w:r>
      <w:r>
        <w:rPr>
          <w:rFonts w:hint="eastAsia" w:ascii="Times New Roman" w:hAnsi="Times New Roman" w:eastAsia="仿宋_GB2312"/>
          <w:sz w:val="32"/>
          <w:szCs w:val="32"/>
          <w:lang w:eastAsia="zh-CN"/>
        </w:rPr>
        <w:t>我市深改委会议研究。</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4、针对全流程电子化进度缓慢的问题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整改情况：</w:t>
      </w:r>
      <w:r>
        <w:rPr>
          <w:rFonts w:hint="eastAsia" w:ascii="仿宋" w:hAnsi="仿宋" w:eastAsia="仿宋" w:cs="仿宋"/>
          <w:sz w:val="32"/>
          <w:szCs w:val="32"/>
          <w:lang w:eastAsia="zh-CN"/>
        </w:rPr>
        <w:t>按照河南省</w:t>
      </w:r>
      <w:r>
        <w:rPr>
          <w:rFonts w:hint="eastAsia" w:ascii="仿宋" w:hAnsi="仿宋" w:eastAsia="仿宋" w:cs="仿宋"/>
          <w:sz w:val="32"/>
          <w:szCs w:val="32"/>
        </w:rPr>
        <w:t>公管办</w:t>
      </w:r>
      <w:r>
        <w:rPr>
          <w:rFonts w:hint="eastAsia" w:ascii="仿宋" w:hAnsi="仿宋" w:eastAsia="仿宋" w:cs="仿宋"/>
          <w:sz w:val="32"/>
          <w:szCs w:val="32"/>
          <w:lang w:val="en-US" w:eastAsia="zh-CN"/>
        </w:rPr>
        <w:t>《2019年全省公共资源交易管理工作要点》（</w:t>
      </w:r>
      <w:r>
        <w:rPr>
          <w:rFonts w:hint="eastAsia" w:ascii="仿宋" w:hAnsi="仿宋" w:eastAsia="仿宋" w:cs="仿宋"/>
          <w:sz w:val="32"/>
          <w:szCs w:val="32"/>
        </w:rPr>
        <w:t>豫公管办〔2019〕4号</w:t>
      </w:r>
      <w:r>
        <w:rPr>
          <w:rFonts w:hint="eastAsia" w:ascii="仿宋" w:hAnsi="仿宋" w:eastAsia="仿宋" w:cs="仿宋"/>
          <w:sz w:val="32"/>
          <w:szCs w:val="32"/>
          <w:lang w:val="en-US" w:eastAsia="zh-CN"/>
        </w:rPr>
        <w:t>）文件</w:t>
      </w:r>
      <w:r>
        <w:rPr>
          <w:rFonts w:hint="eastAsia" w:ascii="仿宋" w:hAnsi="仿宋" w:eastAsia="仿宋" w:cs="仿宋"/>
          <w:sz w:val="32"/>
          <w:szCs w:val="32"/>
          <w:lang w:eastAsia="zh-CN"/>
        </w:rPr>
        <w:t>要求，</w:t>
      </w:r>
      <w:r>
        <w:rPr>
          <w:rFonts w:hint="eastAsia" w:ascii="仿宋" w:hAnsi="仿宋" w:eastAsia="仿宋" w:cs="仿宋"/>
          <w:sz w:val="32"/>
          <w:szCs w:val="32"/>
          <w:lang w:val="en-US" w:eastAsia="zh-CN"/>
        </w:rPr>
        <w:t>积极</w:t>
      </w:r>
      <w:r>
        <w:rPr>
          <w:rFonts w:hint="eastAsia" w:ascii="仿宋" w:hAnsi="仿宋" w:eastAsia="仿宋" w:cs="仿宋"/>
          <w:sz w:val="32"/>
          <w:szCs w:val="32"/>
        </w:rPr>
        <w:t>推进公共资源交易全</w:t>
      </w:r>
      <w:r>
        <w:rPr>
          <w:rFonts w:hint="eastAsia" w:ascii="仿宋" w:hAnsi="仿宋" w:eastAsia="仿宋" w:cs="仿宋"/>
          <w:sz w:val="32"/>
          <w:szCs w:val="32"/>
          <w:lang w:eastAsia="zh-CN"/>
        </w:rPr>
        <w:t>流</w:t>
      </w:r>
      <w:r>
        <w:rPr>
          <w:rFonts w:hint="eastAsia" w:ascii="仿宋" w:hAnsi="仿宋" w:eastAsia="仿宋" w:cs="仿宋"/>
          <w:sz w:val="32"/>
          <w:szCs w:val="32"/>
        </w:rPr>
        <w:t>程电子化平台建设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目前，</w:t>
      </w:r>
      <w:r>
        <w:rPr>
          <w:rFonts w:hint="eastAsia" w:ascii="仿宋" w:hAnsi="仿宋" w:eastAsia="仿宋" w:cs="仿宋"/>
          <w:color w:val="auto"/>
          <w:sz w:val="32"/>
          <w:szCs w:val="32"/>
        </w:rPr>
        <w:t>建设工程招投标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政府采购</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产权</w:t>
      </w:r>
      <w:r>
        <w:rPr>
          <w:rFonts w:hint="eastAsia" w:ascii="仿宋" w:hAnsi="仿宋" w:eastAsia="仿宋" w:cs="仿宋"/>
          <w:color w:val="auto"/>
          <w:sz w:val="32"/>
          <w:szCs w:val="32"/>
          <w:lang w:eastAsia="zh-CN"/>
        </w:rPr>
        <w:t>全流程</w:t>
      </w:r>
      <w:r>
        <w:rPr>
          <w:rFonts w:hint="eastAsia" w:ascii="仿宋" w:hAnsi="仿宋" w:eastAsia="仿宋" w:cs="仿宋"/>
          <w:color w:val="auto"/>
          <w:sz w:val="32"/>
          <w:szCs w:val="32"/>
        </w:rPr>
        <w:t>电子交易系统已</w:t>
      </w:r>
      <w:r>
        <w:rPr>
          <w:rFonts w:hint="eastAsia" w:ascii="仿宋" w:hAnsi="仿宋" w:eastAsia="仿宋" w:cs="仿宋"/>
          <w:color w:val="auto"/>
          <w:sz w:val="32"/>
          <w:szCs w:val="32"/>
          <w:lang w:eastAsia="zh-CN"/>
        </w:rPr>
        <w:t>上线</w:t>
      </w:r>
      <w:r>
        <w:rPr>
          <w:rFonts w:hint="eastAsia" w:ascii="仿宋" w:hAnsi="仿宋" w:eastAsia="仿宋" w:cs="仿宋"/>
          <w:color w:val="auto"/>
          <w:sz w:val="32"/>
          <w:szCs w:val="32"/>
        </w:rPr>
        <w:t>运行，</w:t>
      </w:r>
      <w:r>
        <w:rPr>
          <w:rFonts w:hint="eastAsia" w:ascii="仿宋" w:hAnsi="仿宋" w:eastAsia="仿宋" w:cs="仿宋"/>
          <w:color w:val="auto"/>
          <w:sz w:val="32"/>
          <w:szCs w:val="32"/>
          <w:lang w:eastAsia="zh-CN"/>
        </w:rPr>
        <w:t>土地全流程电子化</w:t>
      </w:r>
      <w:r>
        <w:rPr>
          <w:rFonts w:hint="eastAsia" w:ascii="仿宋" w:hAnsi="仿宋" w:eastAsia="仿宋" w:cs="仿宋"/>
          <w:color w:val="auto"/>
          <w:sz w:val="32"/>
          <w:szCs w:val="32"/>
        </w:rPr>
        <w:t>交易系统</w:t>
      </w:r>
      <w:r>
        <w:rPr>
          <w:rFonts w:hint="eastAsia" w:ascii="仿宋" w:hAnsi="仿宋" w:eastAsia="仿宋" w:cs="仿宋"/>
          <w:color w:val="auto"/>
          <w:sz w:val="32"/>
          <w:szCs w:val="32"/>
          <w:lang w:eastAsia="zh-CN"/>
        </w:rPr>
        <w:t>已</w:t>
      </w:r>
      <w:r>
        <w:rPr>
          <w:rFonts w:hint="eastAsia" w:ascii="仿宋" w:hAnsi="仿宋" w:eastAsia="仿宋" w:cs="仿宋"/>
          <w:color w:val="auto"/>
          <w:sz w:val="32"/>
          <w:szCs w:val="32"/>
        </w:rPr>
        <w:t>部署完毕，</w:t>
      </w:r>
      <w:r>
        <w:rPr>
          <w:rFonts w:hint="eastAsia" w:ascii="仿宋" w:hAnsi="仿宋" w:eastAsia="仿宋" w:cs="仿宋"/>
          <w:color w:val="auto"/>
          <w:sz w:val="32"/>
          <w:szCs w:val="32"/>
          <w:lang w:eastAsia="zh-CN"/>
        </w:rPr>
        <w:t>正在</w:t>
      </w:r>
      <w:r>
        <w:rPr>
          <w:rFonts w:hint="eastAsia" w:ascii="仿宋" w:hAnsi="仿宋" w:eastAsia="仿宋" w:cs="仿宋"/>
          <w:color w:val="auto"/>
          <w:sz w:val="32"/>
          <w:szCs w:val="32"/>
        </w:rPr>
        <w:t>省自然资源厅</w:t>
      </w:r>
      <w:r>
        <w:rPr>
          <w:rFonts w:hint="eastAsia" w:ascii="仿宋" w:hAnsi="仿宋" w:eastAsia="仿宋" w:cs="仿宋"/>
          <w:color w:val="auto"/>
          <w:sz w:val="32"/>
          <w:szCs w:val="32"/>
          <w:lang w:eastAsia="zh-CN"/>
        </w:rPr>
        <w:t>系统中运行。目前，正在积极</w:t>
      </w:r>
      <w:r>
        <w:rPr>
          <w:rFonts w:hint="eastAsia" w:ascii="仿宋" w:hAnsi="仿宋" w:eastAsia="仿宋" w:cs="仿宋"/>
          <w:sz w:val="32"/>
          <w:szCs w:val="32"/>
          <w:lang w:val="en-US" w:eastAsia="zh-CN"/>
        </w:rPr>
        <w:t>争取财政资金支持，计划对全流程电子化系统进行进一步的优化升级。</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5、针对数字认证未达到全市互联互通的问题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lang w:val="en-US" w:eastAsia="zh-CN"/>
        </w:rPr>
        <w:t>整改情况：目前，市中心已同舞钢、宝丰交易中心实现CA数字证书的互认互通。汝州市交易中心和市中心使用的是同一公司的数字证书，正在积极协调汝州市交易中心、</w:t>
      </w:r>
      <w:r>
        <w:rPr>
          <w:rFonts w:hint="eastAsia" w:ascii="仿宋" w:hAnsi="仿宋" w:eastAsia="仿宋" w:cs="仿宋"/>
          <w:sz w:val="32"/>
          <w:szCs w:val="32"/>
          <w:lang w:eastAsia="zh-CN"/>
        </w:rPr>
        <w:t>公管办及软件公司，预计今年</w:t>
      </w:r>
      <w:r>
        <w:rPr>
          <w:rFonts w:hint="eastAsia" w:ascii="仿宋" w:hAnsi="仿宋" w:eastAsia="仿宋" w:cs="仿宋"/>
          <w:sz w:val="32"/>
          <w:szCs w:val="32"/>
          <w:lang w:val="en-US" w:eastAsia="zh-CN"/>
        </w:rPr>
        <w:t>11月底前可实现</w:t>
      </w:r>
      <w:r>
        <w:rPr>
          <w:rFonts w:hint="eastAsia" w:ascii="仿宋" w:hAnsi="仿宋" w:eastAsia="仿宋" w:cs="仿宋"/>
          <w:sz w:val="32"/>
          <w:szCs w:val="32"/>
          <w:lang w:eastAsia="zh-CN"/>
        </w:rPr>
        <w:t>全市交易平台</w:t>
      </w:r>
      <w:r>
        <w:rPr>
          <w:rFonts w:hint="eastAsia" w:ascii="仿宋" w:hAnsi="仿宋" w:eastAsia="仿宋" w:cs="仿宋"/>
          <w:sz w:val="32"/>
          <w:szCs w:val="32"/>
          <w:lang w:val="en-US" w:eastAsia="zh-CN"/>
        </w:rPr>
        <w:t>数字证书的互认互通，达到“一狗跑全平顶山”的目标。</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6、针对进取精神不足的问题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sz w:val="32"/>
          <w:szCs w:val="32"/>
          <w:lang w:val="en-US"/>
        </w:rPr>
      </w:pPr>
      <w:r>
        <w:rPr>
          <w:rFonts w:hint="eastAsia" w:ascii="Times New Roman" w:hAnsi="Times New Roman" w:eastAsia="仿宋_GB2312"/>
          <w:sz w:val="32"/>
          <w:szCs w:val="32"/>
          <w:lang w:val="en-US" w:eastAsia="zh-CN"/>
        </w:rPr>
        <w:t>整改情况：在全中心开展“严纪律、强党性、比实干、促发展”系列教育实践活动，提高职工干事创业积极性，同时</w:t>
      </w:r>
      <w:r>
        <w:rPr>
          <w:rFonts w:hint="eastAsia" w:ascii="Times New Roman" w:hAnsi="Times New Roman" w:eastAsia="仿宋_GB2312"/>
          <w:sz w:val="32"/>
          <w:szCs w:val="32"/>
        </w:rPr>
        <w:t>积极协调</w:t>
      </w:r>
      <w:r>
        <w:rPr>
          <w:rFonts w:hint="eastAsia" w:ascii="Times New Roman" w:hAnsi="Times New Roman" w:eastAsia="仿宋_GB2312"/>
          <w:sz w:val="32"/>
          <w:szCs w:val="32"/>
          <w:lang w:eastAsia="zh-CN"/>
        </w:rPr>
        <w:t>市财政局、平顶山银行等部门，</w:t>
      </w:r>
      <w:r>
        <w:rPr>
          <w:rFonts w:hint="eastAsia" w:ascii="Times New Roman" w:hAnsi="Times New Roman" w:eastAsia="仿宋_GB2312"/>
          <w:sz w:val="32"/>
          <w:szCs w:val="32"/>
        </w:rPr>
        <w:t>为</w:t>
      </w:r>
      <w:r>
        <w:rPr>
          <w:rFonts w:hint="eastAsia" w:ascii="Times New Roman" w:hAnsi="Times New Roman" w:eastAsia="仿宋_GB2312"/>
          <w:sz w:val="32"/>
          <w:szCs w:val="32"/>
          <w:lang w:eastAsia="zh-CN"/>
        </w:rPr>
        <w:t>平台</w:t>
      </w:r>
      <w:r>
        <w:rPr>
          <w:rFonts w:hint="eastAsia" w:ascii="Times New Roman" w:hAnsi="Times New Roman" w:eastAsia="仿宋_GB2312"/>
          <w:sz w:val="32"/>
          <w:szCs w:val="32"/>
        </w:rPr>
        <w:t>全流程电子化</w:t>
      </w:r>
      <w:r>
        <w:rPr>
          <w:rFonts w:hint="eastAsia" w:ascii="Times New Roman" w:hAnsi="Times New Roman" w:eastAsia="仿宋_GB2312"/>
          <w:sz w:val="32"/>
          <w:szCs w:val="32"/>
          <w:lang w:eastAsia="zh-CN"/>
        </w:rPr>
        <w:t>建设</w:t>
      </w:r>
      <w:r>
        <w:rPr>
          <w:rFonts w:hint="eastAsia" w:ascii="Times New Roman" w:hAnsi="Times New Roman" w:eastAsia="仿宋_GB2312"/>
          <w:sz w:val="32"/>
          <w:szCs w:val="32"/>
        </w:rPr>
        <w:t>提供资金保障</w:t>
      </w:r>
      <w:r>
        <w:rPr>
          <w:rFonts w:hint="eastAsia" w:ascii="Times New Roman" w:hAnsi="Times New Roman" w:eastAsia="仿宋_GB2312"/>
          <w:sz w:val="32"/>
          <w:szCs w:val="32"/>
          <w:lang w:eastAsia="zh-CN"/>
        </w:rPr>
        <w:t>，加快平台标准化建设。巡察整改期间，在全省</w:t>
      </w:r>
      <w:r>
        <w:rPr>
          <w:rFonts w:hint="eastAsia" w:ascii="Times New Roman" w:hAnsi="Times New Roman" w:eastAsia="仿宋_GB2312"/>
          <w:sz w:val="32"/>
          <w:szCs w:val="32"/>
          <w:lang w:val="en-US" w:eastAsia="zh-CN"/>
        </w:rPr>
        <w:t>19个地市</w:t>
      </w:r>
      <w:r>
        <w:rPr>
          <w:rFonts w:hint="eastAsia" w:ascii="Times New Roman" w:hAnsi="Times New Roman" w:eastAsia="仿宋_GB2312"/>
          <w:sz w:val="32"/>
          <w:szCs w:val="32"/>
          <w:lang w:eastAsia="zh-CN"/>
        </w:rPr>
        <w:t>在线交易监管平台每月考核评价排名稳步提升，已从</w:t>
      </w:r>
      <w:r>
        <w:rPr>
          <w:rFonts w:hint="eastAsia" w:ascii="Times New Roman" w:hAnsi="Times New Roman" w:eastAsia="仿宋_GB2312"/>
          <w:sz w:val="32"/>
          <w:szCs w:val="32"/>
          <w:lang w:val="en-US" w:eastAsia="zh-CN"/>
        </w:rPr>
        <w:t>7月份的第18名提升至10月份的第7名，晋升11个位次。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（三）“统筹谋划不够，指导作用未发挥”问题的整改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7、针对推进全市平台互联互通作为不够的问题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eastAsia="zh-CN"/>
        </w:rPr>
      </w:pPr>
      <w:r>
        <w:rPr>
          <w:rFonts w:hint="eastAsia" w:ascii="Times New Roman" w:hAnsi="Times New Roman" w:eastAsia="仿宋_GB2312"/>
          <w:sz w:val="32"/>
          <w:szCs w:val="32"/>
          <w:lang w:val="en-US" w:eastAsia="zh-CN"/>
        </w:rPr>
        <w:t>整改情况：目前，</w:t>
      </w:r>
      <w:r>
        <w:rPr>
          <w:rFonts w:hint="eastAsia" w:ascii="仿宋_GB2312" w:eastAsia="仿宋_GB2312"/>
          <w:sz w:val="32"/>
          <w:szCs w:val="32"/>
          <w:lang w:eastAsia="zh-CN"/>
        </w:rPr>
        <w:t>宝丰交易平台系统已实现同市中心交易平台系统的互联互通，</w:t>
      </w:r>
      <w:r>
        <w:rPr>
          <w:rFonts w:hint="eastAsia" w:ascii="Times New Roman" w:hAnsi="Times New Roman" w:eastAsia="仿宋_GB2312"/>
          <w:sz w:val="32"/>
          <w:szCs w:val="32"/>
          <w:lang w:val="en-US" w:eastAsia="zh-CN"/>
        </w:rPr>
        <w:t>中心主要负责同志和分管领导多次带队赴舞钢和汝州公共资源交易中心进行调研指导，积极协调杭州品茗软件公司同河南信源软件公司，推动不同交易系统匹配对接，预计</w:t>
      </w:r>
      <w:r>
        <w:rPr>
          <w:rFonts w:hint="eastAsia" w:ascii="仿宋_GB2312" w:eastAsia="仿宋_GB2312"/>
          <w:sz w:val="32"/>
          <w:szCs w:val="32"/>
          <w:lang w:eastAsia="zh-CN"/>
        </w:rPr>
        <w:t>于年内将实现交易平台系统的互联互通。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8、针对业务联系不紧密的问题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eastAsia="仿宋_GB2312"/>
          <w:sz w:val="32"/>
          <w:szCs w:val="32"/>
          <w:lang w:val="en-US" w:eastAsia="zh-CN"/>
        </w:rPr>
      </w:pPr>
      <w:r>
        <w:rPr>
          <w:rFonts w:hint="eastAsia" w:ascii="Times New Roman" w:hAnsi="Times New Roman" w:eastAsia="仿宋_GB2312"/>
          <w:sz w:val="32"/>
          <w:szCs w:val="32"/>
          <w:lang w:val="en-US" w:eastAsia="zh-CN"/>
        </w:rPr>
        <w:t>整改情况：巡察期间，中心已同市公管办联合下发了《关于加强对县（市）公共资源交易中心业务指导的意见》，</w:t>
      </w:r>
      <w:r>
        <w:rPr>
          <w:rFonts w:hint="eastAsia" w:ascii="仿宋_GB2312" w:eastAsia="仿宋_GB2312"/>
          <w:sz w:val="32"/>
          <w:szCs w:val="32"/>
        </w:rPr>
        <w:t>明确</w:t>
      </w:r>
      <w:r>
        <w:rPr>
          <w:rFonts w:hint="eastAsia" w:ascii="仿宋_GB2312" w:eastAsia="仿宋_GB2312"/>
          <w:sz w:val="32"/>
          <w:szCs w:val="32"/>
          <w:lang w:eastAsia="zh-CN"/>
        </w:rPr>
        <w:t>了</w:t>
      </w:r>
      <w:r>
        <w:rPr>
          <w:rFonts w:hint="eastAsia" w:ascii="仿宋_GB2312" w:eastAsia="仿宋_GB2312"/>
          <w:sz w:val="32"/>
          <w:szCs w:val="32"/>
        </w:rPr>
        <w:t>中心对县（市）级交易</w:t>
      </w:r>
      <w:r>
        <w:rPr>
          <w:rFonts w:hint="eastAsia" w:ascii="仿宋_GB2312" w:eastAsia="仿宋_GB2312"/>
          <w:sz w:val="32"/>
          <w:szCs w:val="32"/>
          <w:lang w:eastAsia="zh-CN"/>
        </w:rPr>
        <w:t>平台</w:t>
      </w:r>
      <w:r>
        <w:rPr>
          <w:rFonts w:hint="eastAsia" w:ascii="仿宋_GB2312" w:eastAsia="仿宋_GB2312"/>
          <w:sz w:val="32"/>
          <w:szCs w:val="32"/>
        </w:rPr>
        <w:t>业务指导的具体措施和范围</w:t>
      </w:r>
      <w:r>
        <w:rPr>
          <w:rFonts w:hint="eastAsia" w:ascii="仿宋_GB2312" w:eastAsia="仿宋_GB2312"/>
          <w:sz w:val="32"/>
          <w:szCs w:val="32"/>
          <w:lang w:eastAsia="zh-CN"/>
        </w:rPr>
        <w:t>。中心领导多次带队到</w:t>
      </w:r>
      <w:r>
        <w:rPr>
          <w:rFonts w:hint="eastAsia" w:ascii="仿宋_GB2312" w:eastAsia="仿宋_GB2312"/>
          <w:sz w:val="32"/>
          <w:szCs w:val="32"/>
          <w:lang w:val="en-US" w:eastAsia="zh-CN"/>
        </w:rPr>
        <w:t>舞钢、汝州和宝丰交易中心进行调研指导，于9月4日邀请县市交易中心负责人参加工作交流座谈会。目前，中心各业务科室已同各县市交易中心相关科室主动对接，每月定期汇总各县市交易中心上报数据，重要信息和通知在市县两级交易中心网站统一发布，切实加强市县交易中心的业务联系和沟通。</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（四）“风险防控薄弱，场内监管有漏洞”问题的整改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9、针对管理不严格、监管机制未发挥作用的问题</w:t>
      </w:r>
    </w:p>
    <w:p>
      <w:pPr>
        <w:spacing w:after="0" w:line="360" w:lineRule="auto"/>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整改情况：一是中心党组成员、副主任谷晓玲对值班脱岗人员安建民进行了诫勉谈话，并要求政府采购科负责人和违规进入评标区的代理公司人员写出了深刻检查；二是实行业主和行政监督工作牌“一人一卡”实名签到领取制度，建立门禁卡交接登记表；三是协调市公管办起草《平顶山市招标代理机构进场行为考核评价管理办法》，目前已在中心网站征求意见；四是制定了《门禁卡管理制度》，制作版面并于评标区墙上公示；五是实行代理公司和项目监督部门人员现场签到制度，将私自脱岗的监督人员及时反馈至所在单位，督促监督人员履职尽责；六是在评标区域（评标一室2、评标二室2、评标三室2、评标六室2）加装了4个监控摄像头，做到监控无死角。</w:t>
      </w:r>
    </w:p>
    <w:p>
      <w:pPr>
        <w:spacing w:after="0" w:line="360" w:lineRule="auto"/>
        <w:ind w:firstLine="643" w:firstLineChars="200"/>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10、针对评标秩序管理不到位的问题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整改情况：一是将《关于河南省综合评标专家库专家评价（试行）的通知》（豫公管办</w:t>
      </w:r>
      <w:r>
        <w:rPr>
          <w:rFonts w:hint="eastAsia" w:ascii="微软雅黑" w:hAnsi="微软雅黑" w:eastAsia="微软雅黑" w:cs="微软雅黑"/>
          <w:sz w:val="32"/>
          <w:szCs w:val="32"/>
          <w:lang w:val="en-US" w:eastAsia="zh-CN"/>
        </w:rPr>
        <w:t>〔</w:t>
      </w:r>
      <w:r>
        <w:rPr>
          <w:rFonts w:hint="eastAsia" w:ascii="Times New Roman" w:hAnsi="Times New Roman" w:eastAsia="仿宋_GB2312"/>
          <w:sz w:val="32"/>
          <w:szCs w:val="32"/>
          <w:lang w:val="en-US" w:eastAsia="zh-CN"/>
        </w:rPr>
        <w:t>2019</w:t>
      </w:r>
      <w:r>
        <w:rPr>
          <w:rFonts w:hint="eastAsia" w:ascii="微软雅黑" w:hAnsi="微软雅黑" w:eastAsia="微软雅黑" w:cs="微软雅黑"/>
          <w:sz w:val="32"/>
          <w:szCs w:val="32"/>
          <w:lang w:val="en-US" w:eastAsia="zh-CN"/>
        </w:rPr>
        <w:t>〕</w:t>
      </w:r>
      <w:r>
        <w:rPr>
          <w:rFonts w:hint="eastAsia" w:ascii="Times New Roman" w:hAnsi="Times New Roman" w:eastAsia="仿宋_GB2312"/>
          <w:sz w:val="32"/>
          <w:szCs w:val="32"/>
          <w:lang w:val="en-US" w:eastAsia="zh-CN"/>
        </w:rPr>
        <w:t>7号）文件在评标区上墙公示，时刻提醒评标专家遵守评标纪律；二是细化专家日常评价制度，业务科室每日填写专家评价表，根据评价表建立了专家违反场内评标秩序管理台账；三是在评标区域加装广播寻址系统，对违反场内评标秩序的行为及时通过广播警告制止，已经签订施工合同，正在准备进场施工，预计11月底前可投入使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11、针对评审专家库使用不规范的问题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sz w:val="32"/>
          <w:szCs w:val="32"/>
          <w:lang w:val="en-US" w:eastAsia="zh-CN"/>
        </w:rPr>
      </w:pPr>
      <w:r>
        <w:rPr>
          <w:rFonts w:hint="eastAsia" w:ascii="Times New Roman" w:hAnsi="Times New Roman" w:eastAsia="仿宋_GB2312"/>
          <w:sz w:val="32"/>
          <w:szCs w:val="32"/>
          <w:lang w:val="en-US" w:eastAsia="zh-CN"/>
        </w:rPr>
        <w:t>整改情况：</w:t>
      </w:r>
      <w:r>
        <w:rPr>
          <w:rFonts w:hint="eastAsia" w:ascii="仿宋" w:hAnsi="仿宋" w:eastAsia="仿宋" w:cs="仿宋"/>
          <w:sz w:val="32"/>
          <w:szCs w:val="32"/>
          <w:lang w:val="en-US" w:eastAsia="zh-CN"/>
        </w:rPr>
        <w:t>按照《河南省财政厅关于进一步加强政府采购评审专家管理有关事项的通知》（豫财购[2017]8号）文件要求，中心积极协调市政府采购办，已同意在我中心开设河南省财政厅政府采购评审专家库抽取终端，郑州信源信息技术股份有限公司已对财政厅专家抽取终端系统进行了安装、调试，目前已投入使用。</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12、针对履行场内监管报告职责不到位的问题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kern w:val="0"/>
          <w:sz w:val="32"/>
          <w:szCs w:val="32"/>
          <w:lang w:eastAsia="zh-CN" w:bidi="ar"/>
        </w:rPr>
      </w:pPr>
      <w:r>
        <w:rPr>
          <w:rFonts w:hint="eastAsia" w:ascii="Times New Roman" w:hAnsi="Times New Roman" w:eastAsia="仿宋_GB2312"/>
          <w:sz w:val="32"/>
          <w:szCs w:val="32"/>
          <w:lang w:val="en-US" w:eastAsia="zh-CN"/>
        </w:rPr>
        <w:t>整改情况：</w:t>
      </w:r>
      <w:r>
        <w:rPr>
          <w:rFonts w:hint="eastAsia" w:ascii="Times New Roman" w:hAnsi="Times New Roman" w:eastAsia="仿宋_GB2312"/>
          <w:b w:val="0"/>
          <w:bCs w:val="0"/>
          <w:sz w:val="32"/>
          <w:szCs w:val="32"/>
          <w:lang w:val="en-US" w:eastAsia="zh-CN"/>
        </w:rPr>
        <w:t>一是</w:t>
      </w:r>
      <w:r>
        <w:rPr>
          <w:rFonts w:hint="eastAsia" w:ascii="Times New Roman" w:hAnsi="Times New Roman" w:eastAsia="仿宋_GB2312"/>
          <w:sz w:val="32"/>
          <w:szCs w:val="32"/>
          <w:lang w:val="en-US" w:eastAsia="zh-CN"/>
        </w:rPr>
        <w:t>建立《监控室工作台账》，进一步细化完善监控室监督记录，对场内出现的违纪违法行为进行综合分析，</w:t>
      </w:r>
      <w:r>
        <w:rPr>
          <w:rFonts w:hint="eastAsia" w:ascii="仿宋" w:hAnsi="仿宋" w:eastAsia="仿宋" w:cs="仿宋"/>
          <w:color w:val="000000"/>
          <w:kern w:val="0"/>
          <w:sz w:val="32"/>
          <w:szCs w:val="32"/>
          <w:lang w:bidi="ar"/>
        </w:rPr>
        <w:t>及时向</w:t>
      </w:r>
      <w:r>
        <w:rPr>
          <w:rFonts w:hint="eastAsia" w:ascii="仿宋" w:hAnsi="仿宋" w:eastAsia="仿宋" w:cs="仿宋"/>
          <w:color w:val="000000"/>
          <w:kern w:val="0"/>
          <w:sz w:val="32"/>
          <w:szCs w:val="32"/>
          <w:lang w:eastAsia="zh-CN" w:bidi="ar"/>
        </w:rPr>
        <w:t>有关</w:t>
      </w:r>
      <w:r>
        <w:rPr>
          <w:rFonts w:hint="eastAsia" w:ascii="仿宋" w:hAnsi="仿宋" w:eastAsia="仿宋" w:cs="仿宋"/>
          <w:color w:val="000000"/>
          <w:kern w:val="0"/>
          <w:sz w:val="32"/>
          <w:szCs w:val="32"/>
          <w:lang w:bidi="ar"/>
        </w:rPr>
        <w:t>行政监督部门报告，协助调查处理</w:t>
      </w:r>
      <w:r>
        <w:rPr>
          <w:rFonts w:hint="eastAsia" w:ascii="仿宋" w:hAnsi="仿宋" w:eastAsia="仿宋" w:cs="仿宋"/>
          <w:color w:val="000000"/>
          <w:kern w:val="0"/>
          <w:sz w:val="32"/>
          <w:szCs w:val="32"/>
          <w:lang w:eastAsia="zh-CN" w:bidi="ar"/>
        </w:rPr>
        <w:t>，跟进处理结果；二是将行政监督部门不到场履行现场监督职责等问题及时书面上报市公管办，并反馈至</w:t>
      </w:r>
      <w:r>
        <w:rPr>
          <w:rFonts w:hint="eastAsia" w:ascii="Times New Roman" w:hAnsi="Times New Roman" w:eastAsia="仿宋_GB2312"/>
          <w:sz w:val="32"/>
          <w:szCs w:val="32"/>
          <w:lang w:val="en-US" w:eastAsia="zh-CN"/>
        </w:rPr>
        <w:t>所在单位，督促监督人员履职尽责，</w:t>
      </w:r>
      <w:r>
        <w:rPr>
          <w:rFonts w:hint="eastAsia" w:ascii="仿宋" w:hAnsi="仿宋" w:eastAsia="仿宋" w:cs="仿宋"/>
          <w:color w:val="000000"/>
          <w:kern w:val="0"/>
          <w:sz w:val="32"/>
          <w:szCs w:val="32"/>
          <w:lang w:eastAsia="zh-CN" w:bidi="ar"/>
        </w:rPr>
        <w:t>消除廉政风险。</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（五）“规矩意识欠缺，内部管理不规范”问题的整改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13、针对落实三重一大制度不到位，存在违反议事规则现象的问题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val="en-US" w:eastAsia="zh-CN"/>
        </w:rPr>
        <w:t>整改情况：中心党组于8月27日研究制定了</w:t>
      </w:r>
      <w:r>
        <w:rPr>
          <w:rFonts w:hint="eastAsia" w:ascii="Times New Roman" w:hAnsi="Times New Roman" w:eastAsia="仿宋_GB2312"/>
          <w:sz w:val="32"/>
          <w:szCs w:val="32"/>
          <w:lang w:eastAsia="zh-CN"/>
        </w:rPr>
        <w:t>《市公共资源交易</w:t>
      </w:r>
      <w:r>
        <w:rPr>
          <w:rFonts w:hint="eastAsia" w:ascii="Times New Roman" w:hAnsi="Times New Roman" w:eastAsia="仿宋_GB2312"/>
          <w:sz w:val="32"/>
          <w:szCs w:val="32"/>
        </w:rPr>
        <w:t>中心党组三重一大议事规则</w:t>
      </w:r>
      <w:r>
        <w:rPr>
          <w:rFonts w:hint="eastAsia" w:ascii="Times New Roman" w:hAnsi="Times New Roman" w:eastAsia="仿宋_GB2312"/>
          <w:sz w:val="32"/>
          <w:szCs w:val="32"/>
          <w:lang w:eastAsia="zh-CN"/>
        </w:rPr>
        <w:t>》（以下简称《议事规则》），进一步规范三重一大事项议事程序，明确议事范围，包含重大决策</w:t>
      </w:r>
      <w:r>
        <w:rPr>
          <w:rFonts w:hint="eastAsia" w:ascii="Times New Roman" w:hAnsi="Times New Roman" w:eastAsia="仿宋_GB2312"/>
          <w:sz w:val="32"/>
          <w:szCs w:val="32"/>
          <w:lang w:val="en-US" w:eastAsia="zh-CN"/>
        </w:rPr>
        <w:t>7项、重要干部任免7项、重大项目安排2项和大额资金使用5项。截止目前，</w:t>
      </w:r>
      <w:r>
        <w:rPr>
          <w:rFonts w:hint="eastAsia" w:ascii="Times New Roman" w:hAnsi="Times New Roman" w:eastAsia="仿宋_GB2312"/>
          <w:sz w:val="32"/>
          <w:szCs w:val="32"/>
          <w:lang w:eastAsia="zh-CN"/>
        </w:rPr>
        <w:t>已邀请市纪委监委派驻纪检组全程监督三重一大事项会议</w:t>
      </w:r>
      <w:r>
        <w:rPr>
          <w:rFonts w:hint="eastAsia" w:ascii="Times New Roman" w:hAnsi="Times New Roman" w:eastAsia="仿宋_GB2312"/>
          <w:sz w:val="32"/>
          <w:szCs w:val="32"/>
          <w:lang w:val="en-US" w:eastAsia="zh-CN"/>
        </w:rPr>
        <w:t>3次，会议内容</w:t>
      </w:r>
      <w:r>
        <w:rPr>
          <w:rFonts w:hint="eastAsia" w:ascii="Times New Roman" w:hAnsi="Times New Roman" w:eastAsia="仿宋_GB2312"/>
          <w:sz w:val="32"/>
          <w:szCs w:val="32"/>
          <w:lang w:eastAsia="zh-CN"/>
        </w:rPr>
        <w:t>涉及人员抽调、平台系统升级维护、评标云桌面系统资金拨付等方面，党组成员针对会议议题进行充分研究讨论，各自发表了意见，</w:t>
      </w:r>
      <w:r>
        <w:rPr>
          <w:rFonts w:hint="eastAsia" w:ascii="Times New Roman" w:hAnsi="Times New Roman" w:eastAsia="仿宋_GB2312"/>
          <w:sz w:val="32"/>
          <w:szCs w:val="32"/>
        </w:rPr>
        <w:t>一把手末</w:t>
      </w:r>
      <w:r>
        <w:rPr>
          <w:rFonts w:hint="eastAsia" w:ascii="Times New Roman" w:hAnsi="Times New Roman" w:eastAsia="仿宋_GB2312"/>
          <w:sz w:val="32"/>
          <w:szCs w:val="32"/>
          <w:lang w:eastAsia="zh-CN"/>
        </w:rPr>
        <w:t>位</w:t>
      </w:r>
      <w:r>
        <w:rPr>
          <w:rFonts w:hint="eastAsia" w:ascii="Times New Roman" w:hAnsi="Times New Roman" w:eastAsia="仿宋_GB2312"/>
          <w:sz w:val="32"/>
          <w:szCs w:val="32"/>
        </w:rPr>
        <w:t>表态</w:t>
      </w:r>
      <w:r>
        <w:rPr>
          <w:rFonts w:hint="eastAsia" w:ascii="Times New Roman" w:hAnsi="Times New Roman" w:eastAsia="仿宋_GB2312"/>
          <w:sz w:val="32"/>
          <w:szCs w:val="32"/>
          <w:lang w:eastAsia="zh-CN"/>
        </w:rPr>
        <w:t>，并形成了会议纪要。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trike w:val="0"/>
          <w:dstrike w:val="0"/>
          <w:color w:val="auto"/>
          <w:sz w:val="32"/>
          <w:szCs w:val="32"/>
          <w:u w:val="none"/>
          <w:lang w:val="en-US" w:eastAsia="zh-CN"/>
        </w:rPr>
      </w:pPr>
      <w:r>
        <w:rPr>
          <w:rFonts w:hint="eastAsia" w:ascii="Times New Roman" w:hAnsi="Times New Roman" w:eastAsia="仿宋_GB2312"/>
          <w:b/>
          <w:bCs/>
          <w:strike w:val="0"/>
          <w:dstrike w:val="0"/>
          <w:color w:val="auto"/>
          <w:sz w:val="32"/>
          <w:szCs w:val="32"/>
          <w:u w:val="none"/>
          <w:lang w:val="en-US" w:eastAsia="zh-CN"/>
        </w:rPr>
        <w:t>14、针对中心机构改革不到位的问题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val="0"/>
          <w:bCs w:val="0"/>
          <w:strike w:val="0"/>
          <w:dstrike w:val="0"/>
          <w:color w:val="auto"/>
          <w:sz w:val="32"/>
          <w:szCs w:val="32"/>
          <w:u w:val="none"/>
          <w:lang w:val="en-US" w:eastAsia="zh-CN"/>
        </w:rPr>
      </w:pPr>
      <w:r>
        <w:rPr>
          <w:rFonts w:hint="eastAsia" w:ascii="Times New Roman" w:hAnsi="Times New Roman" w:eastAsia="仿宋_GB2312"/>
          <w:b w:val="0"/>
          <w:bCs w:val="0"/>
          <w:strike w:val="0"/>
          <w:dstrike w:val="0"/>
          <w:color w:val="auto"/>
          <w:sz w:val="32"/>
          <w:szCs w:val="32"/>
          <w:u w:val="none"/>
          <w:lang w:val="en-US" w:eastAsia="zh-CN"/>
        </w:rPr>
        <w:t>整改情况：</w:t>
      </w:r>
      <w:r>
        <w:rPr>
          <w:rFonts w:hint="eastAsia" w:ascii="仿宋_GB2312" w:eastAsia="仿宋_GB2312"/>
          <w:sz w:val="32"/>
          <w:szCs w:val="32"/>
          <w:lang w:eastAsia="zh-CN"/>
        </w:rPr>
        <w:t>针对市建设工程交易管理服务中心于</w:t>
      </w:r>
      <w:r>
        <w:rPr>
          <w:rFonts w:hint="eastAsia" w:ascii="仿宋_GB2312" w:eastAsia="仿宋_GB2312"/>
          <w:sz w:val="32"/>
          <w:szCs w:val="32"/>
          <w:lang w:val="en-US" w:eastAsia="zh-CN"/>
        </w:rPr>
        <w:t>2012年划归我中心管理后机构和账户仍然存在的问题，中心在巡察期间进行了立行立改，目前，市建设工程交易管理服务中心财政账户已核销，311万元结余资金已上</w:t>
      </w:r>
      <w:r>
        <w:rPr>
          <w:rFonts w:hint="eastAsia" w:ascii="Times New Roman" w:hAnsi="Times New Roman" w:eastAsia="仿宋_GB2312"/>
          <w:sz w:val="32"/>
          <w:szCs w:val="32"/>
          <w:lang w:val="en-US" w:eastAsia="zh-CN"/>
        </w:rPr>
        <w:t>缴</w:t>
      </w:r>
      <w:r>
        <w:rPr>
          <w:rFonts w:hint="eastAsia" w:ascii="仿宋_GB2312" w:eastAsia="仿宋_GB2312"/>
          <w:sz w:val="32"/>
          <w:szCs w:val="32"/>
          <w:lang w:val="en-US" w:eastAsia="zh-CN"/>
        </w:rPr>
        <w:t>国库。同时，中心积极协调市财政、审计部门，联合成立了</w:t>
      </w:r>
      <w:r>
        <w:rPr>
          <w:rFonts w:hint="eastAsia" w:ascii="Times New Roman" w:hAnsi="Times New Roman" w:eastAsia="仿宋_GB2312"/>
          <w:b w:val="0"/>
          <w:bCs w:val="0"/>
          <w:strike w:val="0"/>
          <w:dstrike w:val="0"/>
          <w:color w:val="auto"/>
          <w:sz w:val="32"/>
          <w:szCs w:val="32"/>
          <w:u w:val="none"/>
          <w:lang w:val="en-US" w:eastAsia="zh-CN"/>
        </w:rPr>
        <w:t>市建设工程交易服务管理中心机构撤销清算小组，目前，已在平顶山日报发布了3次注销公告，固定资产盘点已完成，正在进行固定资产清理和债权债务核实，预计今年年底前整改到位。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15、针对财务管理不规范的问题</w:t>
      </w:r>
    </w:p>
    <w:p>
      <w:pPr>
        <w:keepNext w:val="0"/>
        <w:keepLines w:val="0"/>
        <w:pageBreakBefore w:val="0"/>
        <w:widowControl w:val="0"/>
        <w:kinsoku/>
        <w:wordWrap/>
        <w:overflowPunct/>
        <w:topLinePunct w:val="0"/>
        <w:autoSpaceDE/>
        <w:autoSpaceDN/>
        <w:bidi w:val="0"/>
        <w:adjustRightInd/>
        <w:snapToGrid/>
        <w:spacing w:line="600" w:lineRule="exact"/>
        <w:ind w:firstLine="562"/>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整改情况：一是市建设工程交易管理服务中心财政账户已撤销，311万元结余资金已上缴国库；二是正在同市政府、财政局和平顶山银行进行协商，尽快将每年120万元银行合作资金上缴市财政，规范资金使用；三是制定</w:t>
      </w:r>
      <w:r>
        <w:rPr>
          <w:rFonts w:hint="eastAsia" w:ascii="Times New Roman" w:hAnsi="Times New Roman" w:eastAsia="仿宋_GB2312"/>
          <w:sz w:val="32"/>
          <w:szCs w:val="32"/>
          <w:lang w:eastAsia="zh-CN"/>
        </w:rPr>
        <w:t>《市公共资源交易</w:t>
      </w:r>
      <w:r>
        <w:rPr>
          <w:rFonts w:hint="eastAsia" w:ascii="Times New Roman" w:hAnsi="Times New Roman" w:eastAsia="仿宋_GB2312"/>
          <w:sz w:val="32"/>
          <w:szCs w:val="32"/>
        </w:rPr>
        <w:t>中心党组三重一大议事规则</w:t>
      </w:r>
      <w:r>
        <w:rPr>
          <w:rFonts w:hint="eastAsia" w:ascii="Times New Roman" w:hAnsi="Times New Roman" w:eastAsia="仿宋_GB2312"/>
          <w:sz w:val="32"/>
          <w:szCs w:val="32"/>
          <w:lang w:eastAsia="zh-CN"/>
        </w:rPr>
        <w:t>》，规范</w:t>
      </w:r>
      <w:r>
        <w:rPr>
          <w:rFonts w:hint="eastAsia" w:ascii="Times New Roman" w:hAnsi="Times New Roman" w:eastAsia="仿宋_GB2312"/>
          <w:sz w:val="32"/>
          <w:szCs w:val="32"/>
          <w:lang w:val="en-US" w:eastAsia="zh-CN"/>
        </w:rPr>
        <w:t>3万元以上支出等5项大额资金使用事项，</w:t>
      </w:r>
      <w:r>
        <w:rPr>
          <w:rFonts w:hint="eastAsia" w:ascii="Times New Roman" w:hAnsi="Times New Roman" w:eastAsia="仿宋_GB2312"/>
          <w:sz w:val="32"/>
          <w:szCs w:val="32"/>
          <w:lang w:eastAsia="zh-CN"/>
        </w:rPr>
        <w:t>降低廉政风险；</w:t>
      </w:r>
      <w:r>
        <w:rPr>
          <w:rFonts w:hint="eastAsia" w:ascii="Times New Roman" w:hAnsi="Times New Roman" w:eastAsia="仿宋_GB2312"/>
          <w:sz w:val="32"/>
          <w:szCs w:val="32"/>
          <w:lang w:val="en-US" w:eastAsia="zh-CN"/>
        </w:rPr>
        <w:t>四是针对募捐的60364元，除去用于扶贫工作的28073.4元，对用于职工扶贫差旅、住宿等支出的32290.6元募捐款项，已按照扶贫村预算清单，从办公经费中调剂资金32290.6元，用于扶持贫困村争创先进党支部，目前，资金已拨付到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16、针对业务档案管理不规范的问题</w:t>
      </w:r>
    </w:p>
    <w:p>
      <w:pPr>
        <w:keepNext w:val="0"/>
        <w:keepLines w:val="0"/>
        <w:pageBreakBefore w:val="0"/>
        <w:widowControl w:val="0"/>
        <w:kinsoku/>
        <w:wordWrap/>
        <w:overflowPunct/>
        <w:topLinePunct w:val="0"/>
        <w:autoSpaceDE/>
        <w:autoSpaceDN/>
        <w:bidi w:val="0"/>
        <w:adjustRightInd/>
        <w:snapToGrid/>
        <w:spacing w:line="600" w:lineRule="exact"/>
        <w:ind w:firstLine="562"/>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整改情况：针对中心部门业务档案内容不全的问题，中心对业务档案管理制度进行了完善，建立了业务档案审核退回制度，明确了档案管理责任人，负责审核各业务科室移交的业务档案，对资料不全的档案不予接收，退回业务科室重新整理，同时加快对未整理成册的遗留档案的整理，自2019年8月起，已接收完整业务档案497份，整理档案340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（六）“作风不够扎实，基层党建不牢固”问题的整改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17、针对党内生活不严格的问题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整改情况：一是严格落实“三会一课”制度，机关党总支自8月19日起对各支部2019年度政治生活开展情况、记录情况进行检查评比，结果已在中心党建群进行了公示。</w:t>
      </w:r>
      <w:r>
        <w:rPr>
          <w:rFonts w:hint="eastAsia" w:ascii="Times New Roman" w:hAnsi="Times New Roman" w:eastAsia="仿宋_GB2312"/>
          <w:b w:val="0"/>
          <w:bCs w:val="0"/>
          <w:sz w:val="32"/>
          <w:szCs w:val="32"/>
          <w:lang w:val="en-US" w:eastAsia="zh-CN"/>
        </w:rPr>
        <w:t>二是</w:t>
      </w:r>
      <w:r>
        <w:rPr>
          <w:rFonts w:eastAsia="仿宋_GB2312"/>
          <w:b w:val="0"/>
          <w:bCs w:val="0"/>
          <w:sz w:val="32"/>
          <w:szCs w:val="32"/>
        </w:rPr>
        <w:t>认真落实</w:t>
      </w:r>
      <w:r>
        <w:rPr>
          <w:rFonts w:hint="eastAsia" w:eastAsia="仿宋_GB2312"/>
          <w:b w:val="0"/>
          <w:bCs w:val="0"/>
          <w:sz w:val="32"/>
          <w:szCs w:val="32"/>
          <w:lang w:eastAsia="zh-CN"/>
        </w:rPr>
        <w:t>主题</w:t>
      </w:r>
      <w:r>
        <w:rPr>
          <w:rFonts w:eastAsia="仿宋_GB2312"/>
          <w:b w:val="0"/>
          <w:bCs w:val="0"/>
          <w:sz w:val="32"/>
          <w:szCs w:val="32"/>
        </w:rPr>
        <w:t>党日制度</w:t>
      </w:r>
      <w:r>
        <w:rPr>
          <w:rFonts w:hint="eastAsia" w:eastAsia="仿宋_GB2312"/>
          <w:b w:val="0"/>
          <w:bCs w:val="0"/>
          <w:sz w:val="32"/>
          <w:szCs w:val="32"/>
          <w:lang w:eastAsia="zh-CN"/>
        </w:rPr>
        <w:t>，</w:t>
      </w:r>
      <w:r>
        <w:rPr>
          <w:rFonts w:hint="eastAsia" w:ascii="Times New Roman" w:hAnsi="Times New Roman" w:eastAsia="仿宋_GB2312"/>
          <w:sz w:val="32"/>
          <w:szCs w:val="32"/>
          <w:lang w:val="en-US" w:eastAsia="zh-CN"/>
        </w:rPr>
        <w:t>开展“学习英雄张富清、坚守初心与使命”等主题党日活动，共撰写了学习心得体会44份</w:t>
      </w:r>
      <w:r>
        <w:rPr>
          <w:rFonts w:hint="eastAsia" w:eastAsia="仿宋_GB2312"/>
          <w:b w:val="0"/>
          <w:bCs w:val="0"/>
          <w:sz w:val="32"/>
          <w:szCs w:val="32"/>
          <w:lang w:eastAsia="zh-CN"/>
        </w:rPr>
        <w:t>，编发主题党日活动简报</w:t>
      </w:r>
      <w:r>
        <w:rPr>
          <w:rFonts w:hint="eastAsia" w:eastAsia="仿宋_GB2312"/>
          <w:b w:val="0"/>
          <w:bCs w:val="0"/>
          <w:sz w:val="32"/>
          <w:szCs w:val="32"/>
          <w:lang w:val="en-US" w:eastAsia="zh-CN"/>
        </w:rPr>
        <w:t>5期</w:t>
      </w:r>
      <w:r>
        <w:rPr>
          <w:rFonts w:hint="eastAsia" w:eastAsia="仿宋_GB2312"/>
          <w:b w:val="0"/>
          <w:bCs w:val="0"/>
          <w:sz w:val="32"/>
          <w:szCs w:val="32"/>
          <w:lang w:eastAsia="zh-CN"/>
        </w:rPr>
        <w:t>；</w:t>
      </w:r>
      <w:r>
        <w:rPr>
          <w:rFonts w:hint="eastAsia" w:ascii="Times New Roman" w:hAnsi="Times New Roman" w:eastAsia="仿宋_GB2312"/>
          <w:b w:val="0"/>
          <w:bCs w:val="0"/>
          <w:sz w:val="32"/>
          <w:szCs w:val="32"/>
          <w:lang w:val="en-US" w:eastAsia="zh-CN"/>
        </w:rPr>
        <w:t>三是严格开展党内政治生活，进一步规范民主生活会、组织生</w:t>
      </w:r>
      <w:r>
        <w:rPr>
          <w:rFonts w:hint="eastAsia" w:ascii="Times New Roman" w:hAnsi="Times New Roman" w:eastAsia="仿宋_GB2312"/>
          <w:sz w:val="32"/>
          <w:szCs w:val="32"/>
          <w:lang w:val="en-US" w:eastAsia="zh-CN"/>
        </w:rPr>
        <w:t>活会的程序，班子成员个人发言材料由党组书记把关，并严格落实上年度民主生活会问题整改落实情况报告制度，避免同样的问题反复提。</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18、针对党员管理不到位的问题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sz w:val="32"/>
          <w:szCs w:val="32"/>
        </w:rPr>
      </w:pPr>
      <w:r>
        <w:rPr>
          <w:rFonts w:hint="eastAsia" w:ascii="Times New Roman" w:hAnsi="Times New Roman" w:eastAsia="仿宋_GB2312"/>
          <w:sz w:val="32"/>
          <w:szCs w:val="32"/>
          <w:lang w:val="en-US" w:eastAsia="zh-CN"/>
        </w:rPr>
        <w:t>整改情况：</w:t>
      </w:r>
      <w:r>
        <w:rPr>
          <w:rFonts w:hint="eastAsia" w:ascii="Times New Roman" w:hAnsi="Times New Roman" w:eastAsia="仿宋_GB2312"/>
          <w:b w:val="0"/>
          <w:bCs w:val="0"/>
          <w:sz w:val="32"/>
          <w:szCs w:val="32"/>
          <w:lang w:val="en-US" w:eastAsia="zh-CN"/>
        </w:rPr>
        <w:t>一是</w:t>
      </w:r>
      <w:r>
        <w:rPr>
          <w:rFonts w:hint="eastAsia" w:ascii="Times New Roman" w:hAnsi="Times New Roman" w:eastAsia="仿宋_GB2312"/>
          <w:sz w:val="32"/>
          <w:szCs w:val="32"/>
          <w:lang w:val="en-US" w:eastAsia="zh-CN"/>
        </w:rPr>
        <w:t>将党员积分作为年度考核及评先评优的重要依据</w:t>
      </w:r>
      <w:r>
        <w:rPr>
          <w:rFonts w:hint="eastAsia" w:ascii="Times New Roman" w:hAnsi="Times New Roman" w:eastAsia="仿宋_GB2312"/>
          <w:b w:val="0"/>
          <w:bCs w:val="0"/>
          <w:sz w:val="32"/>
          <w:szCs w:val="32"/>
          <w:lang w:val="en-US" w:eastAsia="zh-CN"/>
        </w:rPr>
        <w:t>列入了</w:t>
      </w:r>
      <w:r>
        <w:rPr>
          <w:rFonts w:hint="eastAsia" w:ascii="Times New Roman" w:hAnsi="Times New Roman" w:eastAsia="仿宋_GB2312"/>
          <w:sz w:val="32"/>
          <w:szCs w:val="32"/>
          <w:lang w:val="en-US" w:eastAsia="zh-CN"/>
        </w:rPr>
        <w:t>《中心党员积分制管理实施方案》，每个支部明确了一名记分员，对各党员每月积分情况进行统计汇总，实行动态管理；</w:t>
      </w:r>
      <w:r>
        <w:rPr>
          <w:rFonts w:hint="eastAsia" w:ascii="Times New Roman" w:hAnsi="Times New Roman" w:eastAsia="仿宋_GB2312"/>
          <w:b w:val="0"/>
          <w:bCs w:val="0"/>
          <w:sz w:val="32"/>
          <w:szCs w:val="32"/>
          <w:lang w:val="en-US" w:eastAsia="zh-CN"/>
        </w:rPr>
        <w:t>二是严格规范党费收缴管理</w:t>
      </w:r>
      <w:r>
        <w:rPr>
          <w:rFonts w:hint="eastAsia" w:ascii="Times New Roman" w:hAnsi="Times New Roman" w:eastAsia="仿宋_GB2312"/>
          <w:sz w:val="32"/>
          <w:szCs w:val="32"/>
          <w:lang w:val="en-US" w:eastAsia="zh-CN"/>
        </w:rPr>
        <w:t>，按照最新标准对每位党员的党费进行重新核算，补交了从2018年1月起至2019年5月的党费340元</w:t>
      </w:r>
      <w:r>
        <w:rPr>
          <w:rFonts w:hint="eastAsia" w:ascii="Times New Roman" w:hAnsi="Times New Roman" w:eastAsia="仿宋_GB2312"/>
          <w:b w:val="0"/>
          <w:bCs/>
          <w:sz w:val="32"/>
          <w:szCs w:val="32"/>
          <w:lang w:val="en-US" w:eastAsia="zh-CN"/>
        </w:rPr>
        <w:t>；三是</w:t>
      </w:r>
      <w:r>
        <w:rPr>
          <w:rFonts w:hint="eastAsia" w:ascii="仿宋" w:hAnsi="仿宋" w:eastAsia="仿宋" w:cs="仿宋"/>
          <w:color w:val="000000" w:themeColor="text1"/>
          <w:sz w:val="32"/>
          <w:szCs w:val="32"/>
          <w:lang w:val="en-US" w:eastAsia="zh-CN"/>
          <w14:textFill>
            <w14:solidFill>
              <w14:schemeClr w14:val="tx1"/>
            </w14:solidFill>
          </w14:textFill>
        </w:rPr>
        <w:t>对新发展的</w:t>
      </w:r>
      <w:r>
        <w:rPr>
          <w:rFonts w:hint="eastAsia" w:ascii="仿宋" w:hAnsi="仿宋" w:eastAsia="仿宋" w:cs="仿宋"/>
          <w:color w:val="auto"/>
          <w:sz w:val="32"/>
          <w:szCs w:val="32"/>
          <w:lang w:val="en-US" w:eastAsia="zh-CN"/>
        </w:rPr>
        <w:t>6</w:t>
      </w:r>
      <w:r>
        <w:rPr>
          <w:rFonts w:hint="eastAsia" w:ascii="仿宋" w:hAnsi="仿宋" w:eastAsia="仿宋" w:cs="仿宋"/>
          <w:color w:val="000000" w:themeColor="text1"/>
          <w:sz w:val="32"/>
          <w:szCs w:val="32"/>
          <w:lang w:val="en-US" w:eastAsia="zh-CN"/>
          <w14:textFill>
            <w14:solidFill>
              <w14:schemeClr w14:val="tx1"/>
            </w14:solidFill>
          </w14:textFill>
        </w:rPr>
        <w:t>名入党积极分子和预备党员的档案材料进行了补充完善，严格规范党员发展程序，做到成熟一个发展一个；</w:t>
      </w:r>
      <w:r>
        <w:rPr>
          <w:rFonts w:hint="eastAsia" w:ascii="仿宋" w:hAnsi="仿宋" w:eastAsia="仿宋" w:cs="仿宋"/>
          <w:b w:val="0"/>
          <w:bCs/>
          <w:color w:val="000000" w:themeColor="text1"/>
          <w:sz w:val="32"/>
          <w:szCs w:val="32"/>
          <w:lang w:val="en-US" w:eastAsia="zh-CN"/>
          <w14:textFill>
            <w14:solidFill>
              <w14:schemeClr w14:val="tx1"/>
            </w14:solidFill>
          </w14:textFill>
        </w:rPr>
        <w:t>四是</w:t>
      </w:r>
      <w:r>
        <w:rPr>
          <w:rFonts w:hint="eastAsia" w:ascii="Times New Roman" w:hAnsi="Times New Roman" w:eastAsia="仿宋"/>
          <w:sz w:val="32"/>
          <w:szCs w:val="32"/>
          <w:lang w:eastAsia="zh-CN"/>
        </w:rPr>
        <w:t>以“不忘初心、牢记使命”主题教育为契机，</w:t>
      </w:r>
      <w:r>
        <w:rPr>
          <w:rFonts w:hint="eastAsia" w:ascii="仿宋" w:hAnsi="仿宋" w:eastAsia="仿宋" w:cs="仿宋"/>
          <w:color w:val="000000" w:themeColor="text1"/>
          <w:sz w:val="32"/>
          <w:szCs w:val="32"/>
          <w:lang w:val="en-US" w:eastAsia="zh-CN"/>
          <w14:textFill>
            <w14:solidFill>
              <w14:schemeClr w14:val="tx1"/>
            </w14:solidFill>
          </w14:textFill>
        </w:rPr>
        <w:t>重新修订了</w:t>
      </w:r>
      <w:r>
        <w:rPr>
          <w:rFonts w:ascii="Times New Roman" w:hAnsi="Times New Roman" w:eastAsia="仿宋"/>
          <w:sz w:val="32"/>
          <w:szCs w:val="32"/>
        </w:rPr>
        <w:t>《</w:t>
      </w:r>
      <w:r>
        <w:rPr>
          <w:rFonts w:hint="eastAsia" w:ascii="Times New Roman" w:hAnsi="Times New Roman" w:eastAsia="仿宋"/>
          <w:sz w:val="32"/>
          <w:szCs w:val="32"/>
          <w:lang w:eastAsia="zh-CN"/>
        </w:rPr>
        <w:t>中心党风廉政建设</w:t>
      </w:r>
      <w:r>
        <w:rPr>
          <w:rFonts w:ascii="Times New Roman" w:hAnsi="Times New Roman" w:eastAsia="仿宋"/>
          <w:sz w:val="32"/>
          <w:szCs w:val="32"/>
        </w:rPr>
        <w:t>谈心谈话制度》，</w:t>
      </w:r>
      <w:r>
        <w:rPr>
          <w:rFonts w:hint="eastAsia" w:ascii="Times New Roman" w:hAnsi="Times New Roman" w:eastAsia="仿宋"/>
          <w:sz w:val="32"/>
          <w:szCs w:val="32"/>
          <w:lang w:eastAsia="zh-CN"/>
        </w:rPr>
        <w:t>党组书记与班子成员、班子成员与分管科室正在开展谈心谈话活动，对只谈工作建议的打回重谈，直至谈出实效</w:t>
      </w:r>
      <w:r>
        <w:rPr>
          <w:rFonts w:ascii="Times New Roman" w:hAnsi="Times New Roman"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19、针对组织人事不规范的问题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整改情况：目前，中心流程化科室变更申请已报送至市委编办，待批准后将按照空缺职位制定中心选拔任用方案，提拔调整一批科级干部，并对混岗人员和长期未轮岗干部进行调整，解决中心缺岗、混岗等问题，做到人岗相适，增强干部队伍活力。</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20、针对党风廉政主体责任抓的不紧的问题</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sz w:val="32"/>
          <w:szCs w:val="32"/>
          <w:lang w:val="en-US" w:eastAsia="zh-CN"/>
        </w:rPr>
      </w:pPr>
      <w:r>
        <w:rPr>
          <w:rFonts w:hint="eastAsia" w:ascii="Times New Roman" w:hAnsi="Times New Roman" w:eastAsia="仿宋_GB2312"/>
          <w:sz w:val="32"/>
          <w:szCs w:val="32"/>
          <w:lang w:val="en-US" w:eastAsia="zh-CN"/>
        </w:rPr>
        <w:t>整改情况：</w:t>
      </w:r>
      <w:r>
        <w:rPr>
          <w:rFonts w:hint="eastAsia" w:ascii="仿宋" w:hAnsi="仿宋" w:eastAsia="仿宋" w:cs="仿宋"/>
          <w:b w:val="0"/>
          <w:bCs/>
          <w:color w:val="000000" w:themeColor="text1"/>
          <w:sz w:val="32"/>
          <w:szCs w:val="32"/>
          <w:lang w:val="en-US" w:eastAsia="zh-CN"/>
          <w14:textFill>
            <w14:solidFill>
              <w14:schemeClr w14:val="tx1"/>
            </w14:solidFill>
          </w14:textFill>
        </w:rPr>
        <w:t>一是</w:t>
      </w:r>
      <w:r>
        <w:rPr>
          <w:rFonts w:hint="eastAsia" w:ascii="Times New Roman" w:hAnsi="Times New Roman" w:eastAsia="仿宋"/>
          <w:sz w:val="32"/>
          <w:szCs w:val="32"/>
          <w:lang w:eastAsia="zh-CN"/>
        </w:rPr>
        <w:t>修订完善了</w:t>
      </w:r>
      <w:r>
        <w:rPr>
          <w:rFonts w:ascii="Times New Roman" w:hAnsi="Times New Roman" w:eastAsia="仿宋"/>
          <w:sz w:val="32"/>
          <w:szCs w:val="32"/>
        </w:rPr>
        <w:t>《</w:t>
      </w:r>
      <w:r>
        <w:rPr>
          <w:rFonts w:hint="eastAsia" w:ascii="Times New Roman" w:hAnsi="Times New Roman" w:eastAsia="仿宋"/>
          <w:sz w:val="32"/>
          <w:szCs w:val="32"/>
          <w:lang w:eastAsia="zh-CN"/>
        </w:rPr>
        <w:t>中心党风廉政建设</w:t>
      </w:r>
      <w:r>
        <w:rPr>
          <w:rFonts w:ascii="Times New Roman" w:hAnsi="Times New Roman" w:eastAsia="仿宋"/>
          <w:sz w:val="32"/>
          <w:szCs w:val="32"/>
        </w:rPr>
        <w:t>谈心谈话制度》</w:t>
      </w:r>
      <w:r>
        <w:rPr>
          <w:rFonts w:hint="eastAsia" w:ascii="Times New Roman" w:hAnsi="Times New Roman" w:eastAsia="仿宋"/>
          <w:sz w:val="32"/>
          <w:szCs w:val="32"/>
          <w:lang w:eastAsia="zh-CN"/>
        </w:rPr>
        <w:t>，以“不忘初心、牢记使命”主题教育为契机，正在开展党风廉政建设谈心谈话活动；二是将“</w:t>
      </w:r>
      <w:r>
        <w:rPr>
          <w:rFonts w:hint="eastAsia" w:ascii="仿宋" w:hAnsi="仿宋" w:eastAsia="仿宋"/>
          <w:sz w:val="32"/>
          <w:szCs w:val="32"/>
        </w:rPr>
        <w:t>严纪律、</w:t>
      </w:r>
      <w:r>
        <w:rPr>
          <w:rFonts w:hint="eastAsia" w:ascii="仿宋" w:hAnsi="仿宋" w:eastAsia="仿宋"/>
          <w:sz w:val="32"/>
          <w:szCs w:val="32"/>
          <w:lang w:eastAsia="zh-CN"/>
        </w:rPr>
        <w:t>强党性</w:t>
      </w:r>
      <w:r>
        <w:rPr>
          <w:rFonts w:hint="eastAsia" w:ascii="仿宋" w:hAnsi="仿宋" w:eastAsia="仿宋"/>
          <w:sz w:val="32"/>
          <w:szCs w:val="32"/>
        </w:rPr>
        <w:t>、比实干、促发展</w:t>
      </w:r>
      <w:r>
        <w:rPr>
          <w:rFonts w:hint="eastAsia" w:ascii="仿宋" w:hAnsi="仿宋" w:eastAsia="仿宋"/>
          <w:sz w:val="32"/>
          <w:szCs w:val="32"/>
          <w:lang w:eastAsia="zh-CN"/>
        </w:rPr>
        <w:t>”</w:t>
      </w:r>
      <w:r>
        <w:rPr>
          <w:rFonts w:hint="eastAsia" w:ascii="仿宋" w:hAnsi="仿宋" w:eastAsia="仿宋"/>
          <w:sz w:val="32"/>
          <w:szCs w:val="32"/>
        </w:rPr>
        <w:t>系列教育实践活动</w:t>
      </w:r>
      <w:r>
        <w:rPr>
          <w:rFonts w:hint="eastAsia" w:ascii="仿宋" w:hAnsi="仿宋" w:eastAsia="仿宋"/>
          <w:sz w:val="32"/>
          <w:szCs w:val="32"/>
          <w:lang w:eastAsia="zh-CN"/>
        </w:rPr>
        <w:t>作为落实党风廉政建设主体责任的重要抓手，</w:t>
      </w:r>
      <w:r>
        <w:rPr>
          <w:rFonts w:hint="eastAsia" w:ascii="Times New Roman" w:hAnsi="Times New Roman" w:eastAsia="仿宋"/>
          <w:sz w:val="32"/>
          <w:szCs w:val="32"/>
          <w:lang w:eastAsia="zh-CN"/>
        </w:rPr>
        <w:t>召开专题会议</w:t>
      </w:r>
      <w:r>
        <w:rPr>
          <w:rFonts w:hint="eastAsia" w:ascii="仿宋" w:hAnsi="仿宋" w:eastAsia="仿宋"/>
          <w:sz w:val="32"/>
          <w:szCs w:val="32"/>
          <w:lang w:eastAsia="zh-CN"/>
        </w:rPr>
        <w:t>研究</w:t>
      </w:r>
      <w:r>
        <w:rPr>
          <w:rFonts w:hint="eastAsia" w:ascii="仿宋" w:hAnsi="仿宋" w:eastAsia="仿宋"/>
          <w:sz w:val="32"/>
          <w:szCs w:val="32"/>
          <w:lang w:val="en-US" w:eastAsia="zh-CN"/>
        </w:rPr>
        <w:t>“改作风、树形象”和“庆发展、争出彩”主题实践活动方案，明确责任领导、牵头科室、配合科室和责任人，强化督导落实，对干部职工慵懒散和服务意识不强等问题进行了集中整治，牢牢抓紧党风廉政建设主体责任，切实改进了中心干部职工工作作风，提升了服务意识。</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21、针对纪检监督责任落实不够有力的问题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sz w:val="32"/>
          <w:szCs w:val="32"/>
          <w:lang w:val="en-US" w:eastAsia="zh-CN"/>
        </w:rPr>
        <w:t>整改情况：</w:t>
      </w:r>
      <w:r>
        <w:rPr>
          <w:rFonts w:hint="eastAsia" w:ascii="仿宋" w:hAnsi="仿宋" w:eastAsia="仿宋" w:cs="仿宋"/>
          <w:sz w:val="32"/>
          <w:szCs w:val="32"/>
          <w:lang w:eastAsia="zh-CN"/>
        </w:rPr>
        <w:t>一</w:t>
      </w:r>
      <w:r>
        <w:rPr>
          <w:rFonts w:hint="eastAsia" w:ascii="仿宋" w:hAnsi="仿宋" w:eastAsia="仿宋" w:cs="仿宋"/>
          <w:sz w:val="32"/>
          <w:szCs w:val="32"/>
        </w:rPr>
        <w:t>是</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2019年8月以来，</w:t>
      </w:r>
      <w:r>
        <w:rPr>
          <w:rFonts w:hint="eastAsia" w:ascii="Times New Roman" w:hAnsi="Times New Roman" w:eastAsia="仿宋_GB2312"/>
          <w:sz w:val="32"/>
          <w:szCs w:val="32"/>
          <w:lang w:eastAsia="zh-CN"/>
        </w:rPr>
        <w:t>邀请市纪委监委派驻纪检组全程监督三重一大事项会议</w:t>
      </w:r>
      <w:r>
        <w:rPr>
          <w:rFonts w:hint="eastAsia" w:ascii="Times New Roman" w:hAnsi="Times New Roman" w:eastAsia="仿宋_GB2312"/>
          <w:sz w:val="32"/>
          <w:szCs w:val="32"/>
          <w:lang w:val="en-US" w:eastAsia="zh-CN"/>
        </w:rPr>
        <w:t>3次，会议内容</w:t>
      </w:r>
      <w:r>
        <w:rPr>
          <w:rFonts w:hint="eastAsia" w:ascii="Times New Roman" w:hAnsi="Times New Roman" w:eastAsia="仿宋_GB2312"/>
          <w:sz w:val="32"/>
          <w:szCs w:val="32"/>
          <w:lang w:eastAsia="zh-CN"/>
        </w:rPr>
        <w:t>涉及人员抽调、平台系统升级维护、评标云桌面系统资金拨付等方面</w:t>
      </w:r>
      <w:r>
        <w:rPr>
          <w:rFonts w:hint="eastAsia" w:ascii="仿宋" w:hAnsi="仿宋" w:eastAsia="仿宋" w:cs="仿宋"/>
          <w:sz w:val="32"/>
          <w:szCs w:val="32"/>
          <w:lang w:eastAsia="zh-CN"/>
        </w:rPr>
        <w:t>；二是</w:t>
      </w:r>
      <w:r>
        <w:rPr>
          <w:rFonts w:hint="eastAsia" w:ascii="仿宋" w:hAnsi="仿宋" w:eastAsia="仿宋" w:cs="仿宋"/>
          <w:sz w:val="32"/>
          <w:szCs w:val="32"/>
        </w:rPr>
        <w:t>组织中心纪检干部</w:t>
      </w:r>
      <w:r>
        <w:rPr>
          <w:rFonts w:hint="eastAsia" w:ascii="仿宋" w:hAnsi="仿宋" w:eastAsia="仿宋" w:cs="仿宋"/>
          <w:sz w:val="32"/>
          <w:szCs w:val="32"/>
          <w:lang w:eastAsia="zh-CN"/>
        </w:rPr>
        <w:t>认真学习中央纪委关于纪检监察部门</w:t>
      </w:r>
      <w:r>
        <w:rPr>
          <w:rFonts w:hint="eastAsia" w:ascii="仿宋" w:hAnsi="仿宋" w:eastAsia="仿宋" w:cs="仿宋"/>
          <w:sz w:val="32"/>
          <w:szCs w:val="32"/>
        </w:rPr>
        <w:t>“转职能、转方式、转作风”的有关要求，理清“两个责任”边界，做到不越位、不缺位</w:t>
      </w:r>
      <w:r>
        <w:rPr>
          <w:rFonts w:hint="eastAsia" w:ascii="仿宋" w:hAnsi="仿宋" w:eastAsia="仿宋" w:cs="仿宋"/>
          <w:sz w:val="32"/>
          <w:szCs w:val="32"/>
          <w:lang w:eastAsia="zh-CN"/>
        </w:rPr>
        <w:t>；三是加强监督执纪，建立工作纪律检查长效机制，每月不定期检查不少于</w:t>
      </w:r>
      <w:r>
        <w:rPr>
          <w:rFonts w:hint="eastAsia" w:ascii="仿宋" w:hAnsi="仿宋" w:eastAsia="仿宋" w:cs="仿宋"/>
          <w:sz w:val="32"/>
          <w:szCs w:val="32"/>
          <w:lang w:val="en-US" w:eastAsia="zh-CN"/>
        </w:rPr>
        <w:t>2次，</w:t>
      </w:r>
      <w:r>
        <w:rPr>
          <w:rFonts w:hint="eastAsia" w:ascii="仿宋" w:hAnsi="仿宋" w:eastAsia="仿宋" w:cs="仿宋"/>
          <w:sz w:val="32"/>
          <w:szCs w:val="32"/>
          <w:lang w:eastAsia="zh-CN"/>
        </w:rPr>
        <w:t>巡察整改期间</w:t>
      </w:r>
      <w:r>
        <w:rPr>
          <w:rFonts w:hint="eastAsia" w:ascii="仿宋" w:hAnsi="仿宋" w:eastAsia="仿宋" w:cs="仿宋"/>
          <w:sz w:val="32"/>
          <w:szCs w:val="32"/>
        </w:rPr>
        <w:t>，</w:t>
      </w:r>
      <w:r>
        <w:rPr>
          <w:rFonts w:hint="eastAsia" w:ascii="仿宋" w:hAnsi="仿宋" w:eastAsia="仿宋" w:cs="仿宋"/>
          <w:sz w:val="32"/>
          <w:szCs w:val="32"/>
          <w:lang w:eastAsia="zh-CN"/>
        </w:rPr>
        <w:t>共开展</w:t>
      </w:r>
      <w:r>
        <w:rPr>
          <w:rFonts w:hint="eastAsia" w:ascii="仿宋" w:hAnsi="仿宋" w:eastAsia="仿宋" w:cs="仿宋"/>
          <w:sz w:val="32"/>
          <w:szCs w:val="32"/>
        </w:rPr>
        <w:t>工作纪律</w:t>
      </w:r>
      <w:r>
        <w:rPr>
          <w:rFonts w:hint="eastAsia" w:ascii="仿宋" w:hAnsi="仿宋" w:eastAsia="仿宋" w:cs="仿宋"/>
          <w:sz w:val="32"/>
          <w:szCs w:val="32"/>
          <w:lang w:eastAsia="zh-CN"/>
        </w:rPr>
        <w:t>检查</w:t>
      </w:r>
      <w:r>
        <w:rPr>
          <w:rFonts w:hint="eastAsia" w:ascii="仿宋" w:hAnsi="仿宋" w:eastAsia="仿宋" w:cs="仿宋"/>
          <w:sz w:val="32"/>
          <w:szCs w:val="32"/>
          <w:lang w:val="en-US" w:eastAsia="zh-CN"/>
        </w:rPr>
        <w:t>5</w:t>
      </w:r>
      <w:r>
        <w:rPr>
          <w:rFonts w:hint="eastAsia" w:ascii="仿宋" w:hAnsi="仿宋" w:eastAsia="仿宋" w:cs="仿宋"/>
          <w:sz w:val="32"/>
          <w:szCs w:val="32"/>
        </w:rPr>
        <w:t>次</w:t>
      </w:r>
      <w:r>
        <w:rPr>
          <w:rFonts w:hint="eastAsia" w:ascii="仿宋" w:hAnsi="仿宋" w:eastAsia="仿宋" w:cs="仿宋"/>
          <w:sz w:val="32"/>
          <w:szCs w:val="32"/>
          <w:lang w:eastAsia="zh-CN"/>
        </w:rPr>
        <w:t>，在中心微信群点名通报</w:t>
      </w:r>
      <w:r>
        <w:rPr>
          <w:rFonts w:hint="eastAsia" w:ascii="仿宋" w:hAnsi="仿宋" w:eastAsia="仿宋" w:cs="仿宋"/>
          <w:sz w:val="32"/>
          <w:szCs w:val="32"/>
          <w:lang w:val="en-US" w:eastAsia="zh-CN"/>
        </w:rPr>
        <w:t>29人次</w:t>
      </w:r>
      <w:r>
        <w:rPr>
          <w:rFonts w:hint="eastAsia" w:ascii="仿宋" w:hAnsi="仿宋" w:eastAsia="仿宋" w:cs="仿宋"/>
          <w:sz w:val="32"/>
          <w:szCs w:val="32"/>
          <w:lang w:eastAsia="zh-CN"/>
        </w:rPr>
        <w:t>，营造了严的氛围；四是</w:t>
      </w:r>
      <w:r>
        <w:rPr>
          <w:rFonts w:hint="eastAsia" w:ascii="仿宋" w:hAnsi="仿宋" w:eastAsia="仿宋" w:cs="仿宋"/>
          <w:sz w:val="32"/>
          <w:szCs w:val="32"/>
          <w:lang w:val="en-US" w:eastAsia="zh-CN"/>
        </w:rPr>
        <w:t>针对排查出的9个廉政风险点，制定针对性措施9条，并制成版面在场内张贴公布。</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b/>
          <w:bCs/>
          <w:sz w:val="32"/>
          <w:szCs w:val="32"/>
          <w:lang w:val="en-US" w:eastAsia="zh-CN"/>
        </w:rPr>
        <w:t>22、针对形式主义、官僚主义依然存在的问题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bCs/>
          <w:sz w:val="32"/>
          <w:szCs w:val="32"/>
          <w:lang w:val="en-US" w:eastAsia="zh-CN"/>
        </w:rPr>
      </w:pPr>
      <w:r>
        <w:rPr>
          <w:rFonts w:hint="eastAsia" w:ascii="Times New Roman" w:hAnsi="Times New Roman" w:eastAsia="仿宋_GB2312"/>
          <w:sz w:val="32"/>
          <w:szCs w:val="32"/>
          <w:lang w:val="en-US" w:eastAsia="zh-CN"/>
        </w:rPr>
        <w:t>整改情况：一是研究制定了《平顶山市公共资源交易中心党组理论学习中心组学习制度》，明确理论学习中心组学习方式、学习内容、学习纪律和学习秘书，制定了全年学习计划，并为每名班子成员配备了全年的自学书目，每年集中学习不少于6次，每季度集中研讨不少于1次，按照学习计划，以“重温70年光辉历程，坚定理想信念”为主题，于9月23日和24日开展了为期2天的集中学习研讨，推动理论学习持续走实走深；二是已将</w:t>
      </w:r>
      <w:r>
        <w:rPr>
          <w:rFonts w:hint="eastAsia" w:ascii="仿宋_GB2312" w:hAnsi="仿宋_GB2312" w:eastAsia="仿宋_GB2312" w:cs="仿宋_GB2312"/>
          <w:color w:val="auto"/>
          <w:kern w:val="2"/>
          <w:sz w:val="32"/>
          <w:szCs w:val="32"/>
          <w:lang w:val="en-US" w:eastAsia="zh-CN" w:bidi="ar-SA"/>
        </w:rPr>
        <w:t>力戒形式主义、官僚主义作为中心</w:t>
      </w:r>
      <w:r>
        <w:rPr>
          <w:rFonts w:hint="eastAsia" w:ascii="Times New Roman" w:hAnsi="Times New Roman" w:eastAsia="仿宋_GB2312"/>
          <w:sz w:val="32"/>
          <w:szCs w:val="32"/>
          <w:lang w:val="en-US" w:eastAsia="zh-CN"/>
        </w:rPr>
        <w:t>“不忘初心、牢记使命”主题教育专项整治内容，营造真抓实做的干事氛围；三是严格按照《党政机关公文处理工作条例》规定，进一步规范发文格式和发文程序，明确了1名公文核稿人，建立发文台账，实行具体人起草、核稿人审核、分管领导审阅、一把手签批的层层把关制度。</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kern w:val="2"/>
          <w:sz w:val="32"/>
          <w:szCs w:val="32"/>
        </w:rPr>
        <w:t>、坚</w:t>
      </w:r>
      <w:r>
        <w:rPr>
          <w:rFonts w:hint="eastAsia" w:ascii="黑体" w:hAnsi="黑体" w:eastAsia="黑体" w:cs="黑体"/>
          <w:b w:val="0"/>
          <w:bCs w:val="0"/>
          <w:kern w:val="2"/>
          <w:sz w:val="32"/>
          <w:szCs w:val="32"/>
          <w:lang w:eastAsia="zh-CN"/>
        </w:rPr>
        <w:t>持长期整改，巩固成果，推动各项工作全面进步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经过为期两个月的边纠边改，各项整改工作取得了阶段性成效，但很多措施还需要进一步深化和长期坚持，对照新常态下市委对巡察整改工作的严格要求，中心党组将紧紧盯住整改重点，以严紧硬实的作风，持续抓好整改工作，切实巩固整改成果，以整改高质量推动中心各项工作高质量发展，助力我市综合实力高质量重返全省第一方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sz w:val="32"/>
          <w:szCs w:val="32"/>
          <w:lang w:val="en-US" w:eastAsia="zh-CN"/>
        </w:rPr>
      </w:pPr>
      <w:r>
        <w:rPr>
          <w:rFonts w:hint="eastAsia" w:ascii="楷体" w:hAnsi="楷体" w:eastAsia="楷体" w:cs="楷体"/>
          <w:b/>
          <w:bCs/>
          <w:i w:val="0"/>
          <w:caps w:val="0"/>
          <w:color w:val="333333"/>
          <w:spacing w:val="8"/>
          <w:sz w:val="32"/>
          <w:szCs w:val="32"/>
          <w:shd w:val="clear" w:fill="FFFFFF"/>
        </w:rPr>
        <w:t>（一）继续深化整改落实。</w:t>
      </w:r>
      <w:r>
        <w:rPr>
          <w:rFonts w:hint="eastAsia" w:ascii="Times New Roman" w:hAnsi="Times New Roman" w:eastAsia="仿宋_GB2312"/>
          <w:sz w:val="32"/>
          <w:szCs w:val="32"/>
          <w:lang w:val="en-US" w:eastAsia="zh-CN"/>
        </w:rPr>
        <w:t>坚决落实整改工作要求，坚持目标不变、标准不降、力度不减，对账销号。对已完成整改任务的，适时组织“</w:t>
      </w:r>
      <w:r>
        <w:rPr>
          <w:rFonts w:hint="default" w:ascii="Times New Roman" w:hAnsi="Times New Roman" w:eastAsia="仿宋_GB2312"/>
          <w:sz w:val="32"/>
          <w:szCs w:val="32"/>
          <w:lang w:val="en-US" w:eastAsia="zh-CN"/>
        </w:rPr>
        <w:t>回头看</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，不断巩固巡察反馈问题整改成果；未完全整改的，将按照整改措施，坚决予以整改到位；对需要长期努力解决的，将逐个研究，逐步改进，以</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钉钉子</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精神紧盯不放，长期坚持，一抓到底，确保巡察反馈意见整改落实到位。</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楷体" w:hAnsi="楷体" w:eastAsia="楷体" w:cs="楷体"/>
          <w:b/>
          <w:bCs/>
          <w:i w:val="0"/>
          <w:caps w:val="0"/>
          <w:color w:val="333333"/>
          <w:spacing w:val="8"/>
          <w:sz w:val="32"/>
          <w:szCs w:val="32"/>
          <w:shd w:val="clear" w:fill="FFFFFF"/>
        </w:rPr>
        <w:t>（二）严格落实</w:t>
      </w:r>
      <w:r>
        <w:rPr>
          <w:rFonts w:hint="eastAsia" w:ascii="楷体" w:hAnsi="楷体" w:eastAsia="楷体" w:cs="楷体"/>
          <w:b/>
          <w:bCs/>
          <w:i w:val="0"/>
          <w:caps w:val="0"/>
          <w:color w:val="333333"/>
          <w:spacing w:val="8"/>
          <w:sz w:val="32"/>
          <w:szCs w:val="32"/>
          <w:shd w:val="clear" w:fill="FFFFFF"/>
          <w:lang w:eastAsia="zh-CN"/>
        </w:rPr>
        <w:t>“一岗双责”</w:t>
      </w:r>
      <w:r>
        <w:rPr>
          <w:rFonts w:hint="eastAsia" w:ascii="楷体" w:hAnsi="楷体" w:eastAsia="楷体" w:cs="楷体"/>
          <w:b/>
          <w:bCs/>
          <w:i w:val="0"/>
          <w:caps w:val="0"/>
          <w:color w:val="333333"/>
          <w:spacing w:val="8"/>
          <w:sz w:val="32"/>
          <w:szCs w:val="32"/>
          <w:shd w:val="clear" w:fill="FFFFFF"/>
        </w:rPr>
        <w:t>。</w:t>
      </w:r>
      <w:r>
        <w:rPr>
          <w:rFonts w:hint="eastAsia" w:ascii="Times New Roman" w:hAnsi="Times New Roman" w:eastAsia="仿宋_GB2312"/>
          <w:sz w:val="32"/>
          <w:szCs w:val="32"/>
          <w:lang w:val="en-US" w:eastAsia="zh-CN"/>
        </w:rPr>
        <w:t>切实履行“一把手”第一责任人责任、分管领导分管责任，严格落实“一岗双责”，不断强化责任担当，层层传导工作压力，形成齐抓共管的工作格局，推动形成真管真严、敢管敢严、长管长严的工作氛围。牢固树立自觉接受监督的意识，坚决支持配合好市纪委监委派驻纪检监察组的工作，对派驻纪检监察组监督、执纪、问责的全部工作确保做到主动配合、积极支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楷体" w:hAnsi="楷体" w:eastAsia="楷体" w:cs="楷体"/>
          <w:b/>
          <w:bCs/>
          <w:i w:val="0"/>
          <w:caps w:val="0"/>
          <w:color w:val="333333"/>
          <w:spacing w:val="8"/>
          <w:sz w:val="32"/>
          <w:szCs w:val="32"/>
          <w:shd w:val="clear" w:fill="FFFFFF"/>
          <w:lang w:val="en-US" w:eastAsia="zh-CN"/>
        </w:rPr>
        <w:t>（三）</w:t>
      </w:r>
      <w:r>
        <w:rPr>
          <w:rFonts w:hint="default" w:ascii="楷体" w:hAnsi="楷体" w:eastAsia="楷体" w:cs="楷体"/>
          <w:b/>
          <w:bCs/>
          <w:i w:val="0"/>
          <w:caps w:val="0"/>
          <w:color w:val="333333"/>
          <w:spacing w:val="8"/>
          <w:sz w:val="32"/>
          <w:szCs w:val="32"/>
          <w:shd w:val="clear" w:fill="FFFFFF"/>
          <w:lang w:val="en-US" w:eastAsia="zh-CN"/>
        </w:rPr>
        <w:t>建立健全长效机制。</w:t>
      </w:r>
      <w:r>
        <w:rPr>
          <w:rFonts w:hint="eastAsia" w:ascii="Times New Roman" w:hAnsi="Times New Roman" w:eastAsia="仿宋_GB2312"/>
          <w:sz w:val="32"/>
          <w:szCs w:val="32"/>
          <w:lang w:val="en-US" w:eastAsia="zh-CN"/>
        </w:rPr>
        <w:t>在抓好整改的同时，更加注重治本，更加注重预防，更加注重制度建设。结合“不忘初心、牢记使命”主题教育</w:t>
      </w:r>
      <w:r>
        <w:rPr>
          <w:rFonts w:hint="default" w:ascii="Times New Roman" w:hAnsi="Times New Roman" w:eastAsia="仿宋_GB2312"/>
          <w:sz w:val="32"/>
          <w:szCs w:val="32"/>
          <w:lang w:val="en-US" w:eastAsia="zh-CN"/>
        </w:rPr>
        <w:t>，加快建立健全相关制度，构建整改工作长效机制，让整改成果成为</w:t>
      </w:r>
      <w:r>
        <w:rPr>
          <w:rFonts w:hint="eastAsia" w:ascii="Times New Roman" w:hAnsi="Times New Roman" w:eastAsia="仿宋_GB2312"/>
          <w:sz w:val="32"/>
          <w:szCs w:val="32"/>
          <w:lang w:val="en-US" w:eastAsia="zh-CN"/>
        </w:rPr>
        <w:t>中心</w:t>
      </w:r>
      <w:r>
        <w:rPr>
          <w:rFonts w:hint="default" w:ascii="Times New Roman" w:hAnsi="Times New Roman" w:eastAsia="仿宋_GB2312"/>
          <w:sz w:val="32"/>
          <w:szCs w:val="32"/>
          <w:lang w:val="en-US" w:eastAsia="zh-CN"/>
        </w:rPr>
        <w:t>广大干部职工思想上的</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防腐剂</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，行动上的</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催化剂</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sz w:val="32"/>
          <w:szCs w:val="32"/>
          <w:lang w:val="en-US" w:eastAsia="zh-CN"/>
        </w:rPr>
      </w:pPr>
      <w:r>
        <w:rPr>
          <w:rFonts w:hint="eastAsia" w:ascii="楷体" w:hAnsi="楷体" w:eastAsia="楷体" w:cs="楷体"/>
          <w:b/>
          <w:bCs/>
          <w:i w:val="0"/>
          <w:caps w:val="0"/>
          <w:color w:val="333333"/>
          <w:spacing w:val="8"/>
          <w:sz w:val="32"/>
          <w:szCs w:val="32"/>
          <w:shd w:val="clear" w:fill="FFFFFF"/>
          <w:lang w:val="en-US" w:eastAsia="zh-CN"/>
        </w:rPr>
        <w:t>（四）聚焦中心各项工作。</w:t>
      </w:r>
      <w:r>
        <w:rPr>
          <w:rFonts w:hint="default" w:ascii="Times New Roman" w:hAnsi="Times New Roman" w:eastAsia="仿宋_GB2312"/>
          <w:sz w:val="32"/>
          <w:szCs w:val="32"/>
          <w:lang w:val="en-US" w:eastAsia="zh-CN"/>
        </w:rPr>
        <w:t>把巡察整改成果体现在</w:t>
      </w:r>
      <w:r>
        <w:rPr>
          <w:rFonts w:hint="eastAsia" w:ascii="Times New Roman" w:hAnsi="Times New Roman" w:eastAsia="仿宋_GB2312"/>
          <w:sz w:val="32"/>
          <w:szCs w:val="32"/>
          <w:lang w:val="en-US" w:eastAsia="zh-CN"/>
        </w:rPr>
        <w:t>公共资源交易</w:t>
      </w:r>
      <w:r>
        <w:rPr>
          <w:rFonts w:hint="default" w:ascii="Times New Roman" w:hAnsi="Times New Roman" w:eastAsia="仿宋_GB2312"/>
          <w:sz w:val="32"/>
          <w:szCs w:val="32"/>
          <w:lang w:val="en-US" w:eastAsia="zh-CN"/>
        </w:rPr>
        <w:t>科学发展、高质量发展上来，</w:t>
      </w:r>
      <w:r>
        <w:rPr>
          <w:rFonts w:hint="eastAsia" w:ascii="Times New Roman" w:hAnsi="Times New Roman" w:eastAsia="仿宋_GB2312"/>
          <w:sz w:val="32"/>
          <w:szCs w:val="32"/>
          <w:lang w:val="en-US" w:eastAsia="zh-CN"/>
        </w:rPr>
        <w:t>认真落实市委、市政府的决策部署,坚持围绕中心、服务大局,不断提高场内服务水平，创新公共资源交易便民服务载体，积极打造群众满意的服务型窗口单位，推动公共资源交易各项工作发展，促进我市</w:t>
      </w:r>
      <w:r>
        <w:rPr>
          <w:rFonts w:hint="default" w:ascii="Times New Roman" w:hAnsi="Times New Roman" w:eastAsia="仿宋_GB2312"/>
          <w:sz w:val="32"/>
          <w:szCs w:val="32"/>
          <w:lang w:val="en-US" w:eastAsia="zh-CN"/>
        </w:rPr>
        <w:t>经济健康持续发展。</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sz w:val="32"/>
          <w:szCs w:val="32"/>
          <w:lang w:val="en-US" w:eastAsia="zh-CN"/>
        </w:rPr>
      </w:pPr>
    </w:p>
    <w:p>
      <w:pPr>
        <w:pStyle w:val="2"/>
        <w:rPr>
          <w:rFonts w:hint="eastAsia" w:ascii="仿宋_GB2312" w:eastAsia="仿宋_GB2312"/>
          <w:sz w:val="32"/>
          <w:szCs w:val="32"/>
          <w:lang w:eastAsia="zh-CN"/>
        </w:rPr>
      </w:pPr>
    </w:p>
    <w:p>
      <w:pPr>
        <w:pStyle w:val="2"/>
        <w:ind w:firstLine="5440" w:firstLineChars="1700"/>
        <w:rPr>
          <w:rFonts w:hint="default" w:ascii="仿宋_GB2312" w:eastAsia="仿宋_GB2312"/>
          <w:sz w:val="32"/>
          <w:szCs w:val="32"/>
          <w:lang w:val="en-US" w:eastAsia="zh-CN"/>
        </w:rPr>
      </w:pPr>
      <w:r>
        <w:rPr>
          <w:rFonts w:hint="eastAsia" w:ascii="仿宋_GB2312" w:eastAsia="仿宋_GB2312"/>
          <w:sz w:val="32"/>
          <w:szCs w:val="32"/>
          <w:lang w:val="en-US" w:eastAsia="zh-CN"/>
        </w:rPr>
        <w:t>2019年9月25日</w:t>
      </w:r>
    </w:p>
    <w:p>
      <w:pPr>
        <w:pStyle w:val="2"/>
        <w:ind w:firstLine="5440" w:firstLineChars="1700"/>
        <w:rPr>
          <w:rFonts w:hint="default" w:ascii="仿宋_GB2312" w:eastAsia="仿宋_GB2312"/>
          <w:sz w:val="32"/>
          <w:szCs w:val="32"/>
          <w:lang w:val="en-US" w:eastAsia="zh-CN"/>
        </w:rPr>
      </w:pPr>
    </w:p>
    <w:sectPr>
      <w:footerReference r:id="rId3" w:type="default"/>
      <w:pgSz w:w="11906" w:h="16838"/>
      <w:pgMar w:top="1701" w:right="1701" w:bottom="1417"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文星仿宋">
    <w:altName w:val="仿宋"/>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E7752"/>
    <w:rsid w:val="02DA4ED7"/>
    <w:rsid w:val="067D075C"/>
    <w:rsid w:val="0B1E7752"/>
    <w:rsid w:val="16E42BC1"/>
    <w:rsid w:val="19CF18C5"/>
    <w:rsid w:val="1C8079BA"/>
    <w:rsid w:val="34705E8A"/>
    <w:rsid w:val="34DA7D72"/>
    <w:rsid w:val="3D215A1F"/>
    <w:rsid w:val="54F35AF2"/>
    <w:rsid w:val="57E33DD2"/>
    <w:rsid w:val="5AC629E7"/>
    <w:rsid w:val="5D276AAE"/>
    <w:rsid w:val="67D67766"/>
    <w:rsid w:val="71EF5D17"/>
    <w:rsid w:val="74837F55"/>
    <w:rsid w:val="7A7C445C"/>
    <w:rsid w:val="7B216535"/>
    <w:rsid w:val="7CAF4FDC"/>
    <w:rsid w:val="7DE2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51"/>
      <w:szCs w:val="5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spacing w:after="0" w:line="600" w:lineRule="exact"/>
      <w:ind w:firstLine="420"/>
    </w:pPr>
    <w:rPr>
      <w:bCs/>
      <w:sz w:val="30"/>
    </w:rPr>
  </w:style>
  <w:style w:type="character" w:styleId="10">
    <w:name w:val="FollowedHyperlink"/>
    <w:basedOn w:val="9"/>
    <w:qFormat/>
    <w:uiPriority w:val="0"/>
    <w:rPr>
      <w:rFonts w:hint="eastAsia" w:ascii="微软雅黑" w:hAnsi="微软雅黑" w:eastAsia="微软雅黑" w:cs="微软雅黑"/>
      <w:color w:val="333333"/>
      <w:u w:val="none"/>
    </w:rPr>
  </w:style>
  <w:style w:type="character" w:styleId="11">
    <w:name w:val="Hyperlink"/>
    <w:basedOn w:val="9"/>
    <w:qFormat/>
    <w:uiPriority w:val="0"/>
    <w:rPr>
      <w:rFonts w:hint="eastAsia" w:ascii="微软雅黑" w:hAnsi="微软雅黑" w:eastAsia="微软雅黑" w:cs="微软雅黑"/>
      <w:color w:val="333333"/>
      <w:u w:val="none"/>
    </w:rPr>
  </w:style>
  <w:style w:type="paragraph" w:customStyle="1" w:styleId="12">
    <w:name w:val="p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2019-08-27T02:49:00Z</dcterms:created>
  <dc:creator>家隆</dc:creator>
  <cp:lastModifiedBy>冷暖（建•行）自知</cp:lastModifiedBy>
  <cp:lastPrinted>2019-10-12T01:05:00Z</cp:lastPrinted>
  <dcterms:modified xsi:type="dcterms:W3CDTF">2020-01-06T06:58:30Z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